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В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 районный суд</w:t>
            </w:r>
          </w:p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(по месту нахождения объекта недвижимости — исключительная подсудность, ч. 1 ст. 30 ГПК РФ)</w:t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Истец: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(Ф.И.О., адрес, дата и место рождения, один из идентификаторов — паспорт, СНИЛС, ИНН или др. — п. 2 ч. 2 ст. 131 ГПК РФ; телефон, эл. почта)</w:t>
            </w:r>
          </w:p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Ответчик: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(Ф.И.О. или наименование лица, оспаривающего/не признающего право, либо орган местного самоуправления, застройщик, наследники; адрес, ИНН, ОГРН — для организации)</w:t>
            </w:r>
          </w:p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Третье лицо: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(Управление Росреестра по ____________, при необходимости — иные заинтересованные лица)</w:t>
            </w:r>
          </w:p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Цена иска: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 руб.</w:t>
            </w:r>
          </w:p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(определяется по стоимости жилого помещения — п. 9 ч. 1 ст. 91 ГПК РФ; указывается инвентаризационная либо кадастровая стоимость объекта)</w:t>
            </w:r>
          </w:p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Госпошлина: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 руб.</w:t>
            </w:r>
          </w:p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(по имущественному иску, подлежащему оценке, — пп. 1 п. 1 ст. 333.19 НК РФ, исходя из цены иска)</w:t>
            </w:r>
          </w:p>
        </w:tc>
      </w:tr>
    </w:tbl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80" w:line="324.0000057220459" w:lineRule="auto"/>
        <w:rPr>
          <w:rFonts w:ascii="Times" w:cs="Times" w:eastAsia="Times" w:hAnsi="Times"/>
          <w:i w:val="1"/>
          <w:iCs w:val="1"/>
          <w:color w:val="666666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line="324.0000057220459" w:lineRule="auto"/>
        <w:jc w:val="center"/>
        <w:rPr>
          <w:rFonts w:ascii="Times" w:cs="Times" w:eastAsia="Times" w:hAnsi="Times"/>
          <w:b w:val="1"/>
          <w:bCs w:val="1"/>
          <w:sz w:val="28"/>
          <w:szCs w:val="28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8"/>
          <w:szCs w:val="28"/>
          <w:rtl w:val="0"/>
        </w:rPr>
        <w:t xml:space="preserve">ИСКОВОЕ ЗАЯВЛЕНИЕ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line="324.0000057220459" w:lineRule="auto"/>
        <w:jc w:val="center"/>
        <w:rPr>
          <w:rFonts w:ascii="Times" w:cs="Times" w:eastAsia="Times" w:hAnsi="Times"/>
          <w:b w:val="1"/>
          <w:b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о признании права собственности на жилое помещение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Истец является владельцем жилого помещения —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(квартира, жилой дом, комната, доля), расположенного по адресу: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, общей площадью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кв. м, кадастровый номер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. Указанное жилое помещение поступило во владение истца на основании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(договор, свидетельство о праве на наследство, решение о выделе, справка ЖСК о выплате пая, акт приёма-передачи и т.п.)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Право собственности истца на жилое помещение возникло в силу следующих обстоятельств: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(полная выплата паевого взноса в ЖСК; фактическое принятие наследства; создание объекта; исполнение договора купли-продажи/долевого участия; давностное владение и т.п.). В подтверждение представлены: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(перечень правоподтверждающих документов).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Истец добросовестно, открыто и непрерывно владеет и пользуется указанным жилым помещением с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г., несёт бремя его содержания, оплачивает жилищно-коммунальные услуги и налоги, что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(квитанции, платёжные документы, справки).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Регистрация права собственности истца в Едином государственном реестре недвижимости не произведена (произведена частично) по причине: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(отсутствие у застройщика/продавца необходимых документов; ликвидация организации-застройщика; смерть предыдущего собственника; отказ регистрирующего органа; иные препятствия), что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(уведомление Росреестра, письмо, выписка из ЕГРН).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истец обратился в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(регистрирующий орган, к ответчику) с целью оформления права собственности, однако получил отказ (не получил ответа), что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(уведомление, письмо, отметка о принятии). Ответчик право истца в добровольном порядке не признаёт (оспаривает), что нарушает права истца как законного владельца.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Спор о праве на указанное жилое помещение подлежит разрешению в судебном порядке, поскольку признание права собственности иным способом невозможно. Правопритязания третьих лиц на жилое помещение отсутствуют (имеются):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(сведения при наличии). Обременения и аресты в отношении объекта отсутствуют (имеются):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Согласно ст. 12 ГК РФ признание права является одним из способов защиты гражданских прав. В силу ст. 218 ГК РФ право собственности на имущество приобретается по основаниям, предусмотренным законом (сделка, наследование, создание вещи, полная выплата паевого взноса членом кооператива — п. 4 ст. 218 ГК РФ). В соответствии со ст. 8.1 и ст. 131 ГК РФ право собственности на недвижимое имущество подлежит государственной регистрации.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Согласно ст. 30 ЖК РФ собственник осуществляет права владения, пользования и распоряжения жилым помещением; в силу ст. 234 ГК РФ лицо, добросовестно, открыто и непрерывно владеющее недвижимым имуществом как своим в течение пятнадцати лет, приобретает право собственности на него (при наличии соответствующих оснований).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Согласно разъяснениям, изложенным в постановлении Пленума Верховного Суда РФ и Пленума ВАС РФ от 29.04.2010 № 10/22, иск о признании права собственности подлежит удовлетворению при доказанности законных оснований возникновения права; вступившее в законную силу решение суда является основанием для государственной регистрации права в ЕГРН (ст. 58 Федерального закона от 13.07.2015 № 218-ФЗ «О государственной регистрации недвижимости»).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На основании изложенного и руководствуясь ст. 8.1, 12, 131, 218, 234 ГК РФ, ст. 30 ЖК РФ, ст. 58 Федерального закона от 13.07.2015 № 218-ФЗ «О государственной регистрации недвижимости», ст. 30, 131, 132 ГПК РФ,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jc w:val="center"/>
        <w:rPr>
          <w:rFonts w:ascii="Times" w:cs="Times" w:eastAsia="Times" w:hAnsi="Times"/>
          <w:b w:val="1"/>
          <w:bCs w:val="1"/>
          <w:sz w:val="26"/>
          <w:szCs w:val="26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6"/>
          <w:szCs w:val="26"/>
          <w:rtl w:val="0"/>
        </w:rPr>
        <w:t xml:space="preserve">ПРОШУ: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1. Признать за истцом право собственности на жилое помещение —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(квартира, жилой дом, комната, доля), расположенное по адресу: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, общей площадью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кв. м, кадастровый номер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2. Указать в решении, что оно является основанием для государственной регистрации права собственности истца на указанное жилое помещение в Едином государственном реестре недвижимости.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3. Взыскать с ответчика в пользу истца судебные расходы: по уплате государственной пошлины в размере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руб., на оплату услуг представителя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руб., иные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rPr>
          <w:rFonts w:ascii="Times" w:cs="Times" w:eastAsia="Times" w:hAnsi="Times"/>
          <w:b w:val="1"/>
          <w:b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Приложения: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1. Уведомление о вручении (иные документы о направлении) копий иска и приложений ответчику и третьим лицам;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2. Копия документа-основания возникновения права (договор, свидетельство о праве на наследство, справка ЖСК о выплате пая и т.п.);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3. Копия технического (кадастрового) паспорта на жилое помещение;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4. Выписка из Единого государственного реестра недвижимости в отношении объекта;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5. Копия уведомления (отказа) регистрирующего органа либо переписки с ответчиком;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6. Документы, подтверждающие владение и содержание помещения (квитанции об оплате ЖКУ, налогов, справки);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7. Документ, подтверждающий стоимость жилого помещения (для определения цены иска);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8. Документ об уплате государственной пошлины;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9. Расчёт цены иска;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8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10. Доверенность или иной документ, удостоверяющий полномочия представителя (при наличии).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rPr>
          <w:rFonts w:ascii="Times" w:cs="Times" w:eastAsia="Times" w:hAnsi="Times"/>
          <w:color w:val="666666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«___» ____________ 20___ г.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Times" w:cs="Times" w:eastAsia="Times" w:hAnsi="Times"/>
          <w:color w:val="666666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Истец (представитель) ___________________ / ______________________ /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60" w:line="324.0000057220459" w:lineRule="auto"/>
        <w:rPr>
          <w:rFonts w:ascii="Times" w:cs="Times" w:eastAsia="Times" w:hAnsi="Times"/>
          <w:i w:val="1"/>
          <w:iCs w:val="1"/>
          <w:color w:val="666666"/>
          <w:sz w:val="18"/>
          <w:szCs w:val="18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color w:val="666666"/>
          <w:sz w:val="18"/>
          <w:szCs w:val="18"/>
          <w:rtl w:val="0"/>
        </w:rPr>
        <w:t xml:space="preserve">       (подпись)       (Ф.И.О.)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jc w:val="center"/>
        <w:rPr>
          <w:rFonts w:ascii="Times" w:cs="Times" w:eastAsia="Times" w:hAnsi="Times"/>
          <w:i w:val="1"/>
          <w:iCs w:val="1"/>
          <w:color w:val="888888"/>
          <w:sz w:val="16"/>
          <w:szCs w:val="16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color w:val="888888"/>
          <w:sz w:val="16"/>
          <w:szCs w:val="16"/>
          <w:rtl w:val="0"/>
        </w:rPr>
        <w:t xml:space="preserve">Образец подготовлен для ознакомления. Документ составляется под конкретную ситуацию.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i w:val="0"/>
      <w:iCs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i w:val="0"/>
      <w:iCs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