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месту нахождения объекта недвижимости — исключительная подсудность, ч. 1 ст. 30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Дело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(номер гражданского дела, судья ____________)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 (по возражению):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почта; для организации — наименование,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органа местного самоуправления / администрации либо иного лица, адрес, ИНН, ОГРН)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не уплачивается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(возражение на иск государственной пошлиной не облагается — гл. 25.3 НК РФ)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ВОЗРАЖЕНИЕ НА ИСКОВОЕ 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сносе самовольной постройки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производстве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районного суда находится гражданское дело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 иску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истца) к ответчику о сносе самовольной постройки — объекта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 назначение объекта: жилой дом, нежилое здание, пристройка и т.п.), расположенного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на земельном участке с кадастровым номером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 С заявленными исковыми требованиями ответчик не согласен по следующим основаниям.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Спорный объект возведён на земельном участке площадью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кв. м, принадлежащем ответчику на праве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(собственность, аренда, постоянное (бессрочное) пользование),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(выписка из ЕГРН, договор аренды, свидетельство). Разрешённое использование участка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(вид разрешённого использования), что допускает размещение возведённого объекта и опровергает довод истца о нецелевом использовании земли.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Строительство осуществлялось в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 соблюдением градостроительных и строительных норм,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(проектная документация, технический план, заключение специалиста). Довод истца об отсутствии разрешения на строительство несостоятелен, поскольку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(для объекта не требуется разрешение в силу ч. 17 ст. 51 ГрК РФ / разрешение получено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/ истцом предпринимались меры к легализации: подано уведомление о планируемом строительстве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заключению эксперта (специалиста)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спорный объект соответствует требованиям строительных, санитарно-эпидемиологических, противопожарных норм и правил, не создаёт угрозы жизни и здоровью граждан, не нарушает прав и охраняемых законом интересов третьих лиц. Указанные обстоятельства исключают признание постройки подлежащей сносу.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Снос объекта является крайней мерой; истцом не представлено доказательств того, что допущенные нарушения (при их наличии) являются существенными и неустранимыми, а сохранение постройки создаёт реальную угрозу. Ответчиком, напротив, представлены доказательства возможности приведения объекта в соответствие с установленными требованиями: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(проект реконструкции, заключение о возможности устранения нарушений).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Кроме того, истцом пропущен срок исковой давности: о наличии спорной постройки истцу стало известно не позднее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(акт осмотра, предписание, материалы проверки), тогда как иск предъявлен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то есть за пределами трёхлетнего срока, что является самостоятельным основанием для отказа в иске.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Заявленные требования нарушают баланс интересов сторон и принцип соразмерности избранного способа защиты характеру нарушения, поскольку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(объект является единственным жильём ответкика / используется для проживания семьи / затраты на возведение составили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п. 3 ст. 222 ГК РФ право собственности на самовольную постройку может быть признано за лицом, в собственности (аренде, пользовании) которого находится земельный участок, при одновременном соблюдении условий: постройка соответствует установленным требованиям, сохранение не нарушает прав и интересов других лиц и не создаёт угрозы жизни и здоровью граждан. Снос допустим лишь при существенном и неустранимом нарушении.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разъяснениям, изложенным в постановлении Пленума Верховного Суда РФ от 12.12.2023 № 44 «О некоторых вопросах, возникающих в судебной практике при применении норм о самовольной постройке», а также в Обзоре судебной практики по делам, связанным с самовольным строительством (утв. Президиумом ВС РФ 16.11.2022), снос является крайней мерой и не может применяться при наличии возможности приведения постройки в соответствие с требованиями, а также при формальном характере допущенных нарушений.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ст. 195, 196, 200 ГК РФ к требованию о сносе применяется общий трёхлетний срок исковой давности, течение которого начинается со дня, когда истец узнал или должен был узнать о нарушении своего права. Пропуск срока в силу п. 2 ст. 199 ГК РФ является самостоятельным основанием для отказа в иске.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222, 195, 196, 199, 200 ГК РФ, ст. 51 ГрК РФ, ст. 35, 56, 149 ГПК РФ,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 удовлетворении исковых требований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истца) к ответчику о сносе самовольной постройки — объекта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— отказать в полном объёме.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Применить последствия пропуска истцом срока исковой давности и отказать в иске по данному основанию.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Назначить по делу судебную строительно-техническую экспертизу для установления соответствия объекта градостроительным, строительным, санитарным и противопожарным нормам и отсутствия угрозы жизни и здоровью граждан (при необходимости).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Приобщить к материалам дела представленные ответчиком письменные доказательства.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Взыскать с истца в пользу ответчика судебные расходы: на экспертизу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настоящего возражения для истца и иных лиц, участвующих в деле;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выписки из ЕГРН на земельный участок (кадастровый номер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 и на объект;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правоустанавливающего документа на земельный участок (договор аренды, свидетельство);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документа о виде разрешённого использования земельного участка;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разрешения на строительство / уведомления о планируемом строительстве (при наличии);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Копия проектной и технической документации, технического плана;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Заключение эксперта (специалиста) о соответствии объекта установленным требованиям;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Документы, подтверждающие дату, когда истцу стало известно о постройке (акт осмотра, предписание);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Документы, подтверждающие возможность приведения объекта в соответствие с требованиями;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Документы о судебных расходах;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11. Доверенность (ордер) представителя (при наличии).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Ответчик (представитель) ___________________ / ______________________ /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