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в районный суд по месту рассмотрения дела либо через мирового судью, вынесшего постановление, — ч. 1 ст. 30.1, ст. 30.2 КоАП РФ; при обжаловании постановления суда — в вышестоящий суд)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Заявитель (лицо, привлечённое к ответственности):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 места жительства, дата и место рождения,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Орган (должностное лицо, суд), вынесший постановление: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мирового судьи судебного участка / органа,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Дело об административном правонарушении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Обжалуемое постановление от «__»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20__ г.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Госпошлиной жалоба не облагается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(жалобы по делам об административных правонарушениях государственной пошлиной не облагаются — ст. 30.2 КоАП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на постановление по делу об административном правонарушении о лишении права управления транспортными средствами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Постановлением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мирового судьи / органа)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заявитель признан виновным в совершении административного правонарушения, предусмотренного ч.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КоАП РФ, и подвергнут административному наказанию в виде лишения права управления транспортными средствами на срок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месяцев (с назначением штрафа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Копия обжалуемого постановления получена заявителем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(расписка, почтовое отправление, отметка). Настоящая жалоба подаётся в установленный ст. 30.3 КоАП РФ десятидневный срок со дня вручения (получения) копии постановления.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Основанием привлечения к ответственности послужило событие, имевшее место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зафиксированное в протоколе об административном правонарушении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составленном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(должность, орган). Обстоятельства правонарушения описаны как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(существо вменённого нарушения).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Заявитель считает постановление незаконным и необоснованным по следующим основаниям. При производстве по делу допущены существенные процессуальные нарушения: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(например: понятые не привлекались либо привлечены с нарушениями; не разъяснены права по ст. 25.1 КоАП РФ и ст. 51 Конституции РФ; акт освидетельствования на состояние опьянения составлен с нарушением порядка, установленного Правилами; отсутствуют сведения о поверке прибора; протокол составлен в отсутствие заявителя без надлежащего извещения).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Кроме того, вина заявителя не доказана: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(обстоятельства, опровергающие событие или состав правонарушения). В материалах дела отсутствуют достаточные и допустимые доказательства, а имеющиеся доказательства получены с нарушением закона и в силу ч. 3 ст. 26.2 КоАП РФ не могут быть положены в основу постановления.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Обжалуемое постановление вынесено без всестороннего, полного и объективного выяснения обстоятельств дела (ст. 24.1, ст. 26.11 КоАП РФ), надлежащая оценка доводам заявителя и представленным доказательствам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(не дана / дана формально). Указанные нарушения являются существенными и не позволяют признать постановление законным.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Дополнительно заявитель обращает внимание на смягчающие обстоятельства и особые условия: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(например, необходимость управления транспортным средством по роду деятельности, отсутствие ранее совершённых правонарушений, малозначительность деяния — ст. 2.9 КоАП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24.1 КоАП РФ задачами производства по делу являются всестороннее, полное, объективное и своевременное выяснение обстоятельств дела и разрешение его в соответствии с законом. Согласно ст. 26.11 КоАП РФ судья оценивает доказательства по своему внутреннему убеждению, при этом никакие доказательства не могут иметь заранее установленной силы.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ч. 3 ст. 26.2 КоАП РФ не допускается использование доказательств, полученных с нарушением закона. В силу ст. 1.5 КоАП РФ лицо считается невиновным, пока его вина не будет доказана, а неустранимые сомнения толкуются в пользу лица, в отношении которого ведётся производство.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30.7 КоАП РФ по результатам рассмотрения жалобы может быть вынесено решение об отмене постановления и прекращении производства по делу либо о его изменении. При наличии обстоятельств, исключающих производство (ст. 24.5 КоАП РФ), производство подлежит прекращению. Разъяснения по применению норм даны в постановлении Пленума Верховного Суда РФ от 25.06.2019 № 20 и постановлении Пленума Верховного Суда РФ от 24.10.2006 № 18.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1.5, 2.9, 24.1, 24.5, 26.2, 26.11, 30.1–30.3, 30.7 КоАП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Восстановить срок на подачу жалобы (в случае его пропуска по уважительной причине) — по обстоятельствам, изложенным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(ходатайство).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Постановление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мирового судьи / органа)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по делу об административном правонарушении отменить.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Производство по делу об административном правонарушении по ч.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КоАП РФ в отношении заявителя прекратить в связи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(отсутствие события / состава правонарушения, недоказанность обстоятельств — ст. 24.5 КоАП РФ).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 качестве альтернативы — изменить обжалуемое постановление, заменив лишение права управления транспортными средствами на административный штраф (иное наказание) с учётом изложенных обстоятельств.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Истребовать материалы дела об административном правонарушении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из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органа, суда).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обжалуемого постановления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протокола об административном правонарушении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Документ, подтверждающий дату вручения (получения) копии постановления;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Ходатайство о восстановлении срока на обжалование и документы, подтверждающие уважительность причин пропуска (при необходимости);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Копии документов и доказательств, подтверждающих доводы жалобы (акт освидетельствования, сведения о поверке прибора, объяснения, видеозапись и др.);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Копия водительского удостоверения заявителя;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Доверенность (ордер) представителя (защитника) — при подаче жалобы через представителя;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Копия жалобы с приложениями для органа (должностного лица, суда).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