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таможню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органа, в который производилась уплата таможенных платежей, — ст. 67 ТК ЕАЭС, ст. 36 Федерального закона от 03.08.2018 № 289-ФЗ)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 (декларант / плательщик):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адрес, ИНН, КПП, ОГРН; для ИП — Ф.И.О., адрес, ИНН, 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Регистрационный номер участника ВЭД: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Общая сумма к возврату: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(размер излишне уплаченных или излишне взысканных таможенных платежей, пеней, процентов)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возврате излишне уплаченных (излишне взысканных) таможенных платежей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Заявителем при таможенном декларировании товаров по декларации на товары (ДТ)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поданной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таможенный пост, произведена уплата таможенных платежей: ввозной таможенной пошлины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налога на добавленную стоимость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таможенных сборов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поручения, чеки, сведения из лицевого счёта).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Товары ввезены (задекларированы) на основании внешнеторгового контракта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заключённого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иностранного контрагента, страна). Наименование и характеристики товаров: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(описание, классификационный код по ТН ВЭД ЕАЭС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Уплаченные таможенные платежи являются излишне уплаченными (излишне взысканными)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(неверное определение таможенной стоимости; ошибочная классификация товара по ТН ВЭД ЕАЭС; неприменение тарифной льготы (преференции); арифметическая ошибка при исчислении; иное). В результате таможенные платежи были исчислены и уплачены в размере, превышающем подлежащий уплате.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Обстоятельства, свидетельствующие о наличии излишне уплаченных (излишне взысканных) сумм, подтверждаются: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(решение о внесении изменений в сведения ДТ; решение таможенного органа, отменённое (признанное недействительным); решение суда по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 корректировка декларации на товары (КДТ);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Сумма таможенных платежей, подлежащая возврату,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числе: ввозная таможенная пошлина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НДС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таможенные сборы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пени (проценты)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Расчёт суммы приведён в приложении к настоящему заявлению.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дату подачи настоящего заявления неисполненная обязанность по уплате таможенных платежей, специальных, антидемпинговых, компенсационных пошлин, пеней, процентов у заявителя отсутствует. Реквизиты для перечисления денежных средств: получатель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ИНН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КПП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номер счёта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банк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Заявление подаётся в пределах установленного срока — не позднее трёх лет со дня, следующего за днём наступления обстоятельств, влекущих возврат (зачёт) излишне уплаченных (взысканных) сумм.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67, 68 Таможенного кодекса ЕАЭС суммы излишне уплаченных или излишне взысканных таможенных пошлин, налогов подлежат возврату (зачёту) в порядке и на условиях, установленных законодательством государства-члена, в котором произведены их уплата и (или) взыскание.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66, 67, 76 Федерального закона от 03.08.2018 № 289-ФЗ «О таможенном регулировании в Российской Федерации» возврат излишне уплаченных (взысканных) таможенных и иных платежей осуществляется таможенным органом на основании распоряжения плательщика об использовании авансовых платежей либо в результате внесения изменений в сведения, заявленные в декларации на товары; излишне взысканные суммы возвращаются с начисленными на них процентами.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34, 36 Налогового кодекса РФ и разъяснений постановления Пленума Верховного Суда РФ от 26.11.2019 № 49 незаконное исчисление и удержание таможенных платежей нарушает имущественные права плательщика; отказ таможенного органа в возврате может быть оспорен в судебном порядке по правилам КАС РФ (гл. 22) или АПК РФ (гл. 24).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67, 68 ТК ЕАЭС, ст. 66, 67, 76 Федерального закона от 03.08.2018 № 289-ФЗ «О таможенном регулировании в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Произвести возврат излишне уплаченных (излишне взысканных) таможенных платежей по декларации на товары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общей сумме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 составе возвращаемой суммы возвратить: ввозную таможенную пошлину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налог на добавленную стоимость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таможенные сборы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Начислить и возвратить проценты на сумму излишне взысканных таможенных платежей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(при излишнем взыскании).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Перечислить подлежащие возврату денежные средства по реквизитам заявителя: номер счёта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банк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принятом решении уведомить заявителя в письменной форме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(либо по адресу электронной почты: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декларации на товары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 отметками таможенного органа;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платёжных документов, подтверждающих уплату таможенных платежей;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внешнеторгового контракта и приложений (спецификаций, инвойсов);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подтверждающие излишнюю уплату (взыскание): решение о внесении изменений в сведения ДТ (КДТ), решение таможенного органа, решение суда;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суммы излишне уплаченных (взысканных) платежей и процентов;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Выписка из лицевого счёта плательщика (сведения о состоянии расчётов);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полномочия лица, подписавшего заявление (доверенность, приказ о назначении, выписка из ЕГРЮЛ/ЕГРИП);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Банковские реквизиты заявителя для перечисления денежных средств.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