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выбору истца-потребителя: по своему месту жительства или пребывания — п. 2 ст. 17 ЗоЗПП, ч. 7 ст. 29 ГПК РФ, либо по месту нахождения ответчика)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подрядчика — организации или ИП, адрес, ИНН, ОГРН/ОГРНИП)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(истец-потребитель освобождён от уплаты при цене иска до 1 000 000 руб. — п. 3 ст. 17 ЗоЗПП, пп. 4 п. 2 и п. 3 ст. 333.36 НК РФ)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об устранении недостатков выполненных работ по договору подряда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между истцом и ответчиком заключён договор подряда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по условиям которого ответчик (подрядчик) принял на себя обязательство выполнить следующие работы: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и содержание работ, например ремонтно-отделочные, строительные, монтажные) на объекте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Цена работ по договору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и оплачена истцом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(платёжный документ, расписка, квитанция). Срок выполнения работ установлен договором до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Результат работ передан истцу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(акт приёмки, иной документ). В процессе эксплуатации (приёмки) выявлены недостатки выполненных работ, а именно: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(перечень и описание недостатков),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(акт осмотра, фотоматериалы, заключение специалиста).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Выявленные недостатки являются существенными (устранимыми) и возникли вследствие ненадлежащего качества выполненных ответчиком работ, а не в результате действий истца или третьих лиц,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(экспертное заключение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истец обратился к ответчику с требованием безвозмездно устранить недостатки выполненных работ в разумный срок,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(претензия, отметка о принятии). Ответчик недостатки не устранил (устранил частично):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(отказ / бездействие / частичное устранение).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Гарантийный срок на результат работ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(срок), недостатки выявлены в пределах гарантийного срока (в пределах установленного законом срока). В связи с неустранением недостатков ответчиком истец несёт расходы и претерпевает неудобства, связанные с невозможностью полноценного использования результата работ.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истцом в адрес ответчика направлена досудебная претензия с требованием об устранении недостатков, которая оставлена без удовлетворения,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(почтовая квитанция, отчёт об отслеживании отправления). Досудебный порядок урегулирования спора истцом соблюдён.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702, 721 ГК РФ подрядчик обязан выполнить работу, качество которой соответствует условиям договора, а при их отсутствии — обычно предъявляемым требованиям. В силу ст. 723 ГК РФ при выполнении работы с недостатками заказчик вправе по своему выбору потребовать безвозмездного устранения недостатков в разумный срок. Согласно ст. 309, 310 ГК РФ односторонний отказ от исполнения обязательства не допускается.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отношения между гражданином-заказчиком и подрядчиком распространяется Закон РФ «О защите прав потребителей». Согласно ст. 29 указанного Закона потребитель вправе потребовать безвозмездного устранения недостатков выполненной работы; за нарушение сроков устранения недостатков подлежит взысканию неустойка (ст. 28, 30), компенсация морального вреда (ст. 15) и штраф в размере 50% от присуждённой суммы (п. 6 ст. 13).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 постановлением Пленума Верховного Суда РФ от 28.06.2012 № 17 бремя доказывания обстоятельств, освобождающих от ответственности за недостатки работы, возлагается на подрядчика; недостатки, выявленные в пределах гарантийного срока, предполагаются возникшими до передачи результата работ.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702, 721, 723, 309, 310 ГК РФ, ст. 13, 15, 17, 28, 29, 30 Закона РФ «О защите прав потребителей», ст. 131, 132 ГПК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Обязать ответчика безвозмездно устранить недостатки работ, выполненных по договору подряда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а именно: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(перечень недостатков), в срок не позднее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дней с даты вступления решения суда в законную силу;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Установить судебную неустойку (астрент)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за каждый день неисполнения решения суда по устранению недостатков (ст. 308.3 ГК РФ);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Взыскать с ответчика неустойку за нарушение сроков устранения недостатков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Взыскать с ответчика компенсацию морального вреда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Взыскать с ответчика штраф в размере 50% от присуждённой судом суммы;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Взыскать с ответчика судебные расходы: на экспертизу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договора подряда и приложений (сметы, технического задания);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Копии документов об оплате работ;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Копия акта приёмки результата работ;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Документы, подтверждающие недостатки работ (акт осмотра, фотоматериалы);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Экспертное заключение о характере и причинах недостатков;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Копия досудебной претензии и документы о её направлении ответчику;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Расчёт цены иска и неустойки;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Документы о судебных расходах.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