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при предъявлении требования к страховщику/причинителю вреда в связи со смертью кормильца допускается подсудность по месту жительства истца — ч. 5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почта; при возможности — степень родства с умершим)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 адрес гражданина либо наименование, адрес, ИНН, ОГРН организации — наследника, причинителя вреда, страховщика или иного обязанного лица)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пп. 1 п. 1 ст. 333.19 НК РФ; при возмещении вреда в связи со смертью кормильца истец освобождён от уплаты — пп. 3 п. 1 ст. 333.36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расходов на погребение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умершего), что подтверждается свидетельством о смерти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выданным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ЗАГС)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приходится умершему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(степень родства / иное отношение),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о браке, иной документ).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Организацию похорон и погребение умершего фактически осуществил истец за счёт собственных средств. Смерть наступила в результате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(заболевание / несчастный случай / противоправные действия ответчика),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(медицинское свидетельство о смерти, справка, материалы проверки / уголовного дела).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погребением истцом понесены расходы на общую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ритуальные принадлежности (гроб, венки, крест)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услуги по подготовке тела и захоронению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предоставление места на кладбище и рытьё могилы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транспортные услуги (катафалк)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изготовление и установка надгробного памятника (ограды)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организация поминального обеда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иные расходы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Указанные расходы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(договоры, квитанции, кассовые чеки, наряд-заказы).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Понесённые расходы соответствуют обычаям и являются необходимыми и разумными применительно к достойным похоронам умершего с учётом его личности и волеизъявления, в соответствии со ст. 3, 5 Федерального закона от 12.01.1996 № 8-ФЗ «О погребении и похоронном деле».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смерти, справка, ПФР/СФР) истцу выплачено социальное пособие на погребение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(либо пособие не выплачивалось). С учётом полученного пособия невозмещённая сумма расходов на погребение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Обязанность возместить истцу понесённые расходы возникла у ответчика в силу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(наследник, принявший наследство, — в пределах стоимости наследственного имущества; причинитель вреда, повлёкшего смерть; страховщик по обязательному страхованию), однако в добровольном порядке расходы не возмещены.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направлено требование (претензия) о возмещении расходов на погребение, которое оставлено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1174 ГК РФ необходимые расходы, вызванные предсмертной болезнью наследодателя, расходы на его достойные похороны, включая необходимые расходы на оплату места погребения, возмещаются за счёт наследства в пределах его стоимости; требования о возмещении таких расходов могут быть предъявлены к наследникам, принявшим наследство. При причинении смерти лицом, обязанным к возмещению вреда, расходы на погребение возмещаются в силу ст. 1094 ГК РФ лицу, понёсшему эти расходы, при этом получаемое социальное пособие на погребение в счёт возмещения не засчитывается.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1064 ГК РФ вред, причинённый личности гражданина, подлежит возмещению в полном объёме лицом, причинившим вред. В силу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Перечень необходимых расходов, связанных с достойным погребением, определяется с учётом ст. 3, 5, 9 Федерального закона от 12.01.1996 № 8-ФЗ «О погребении и похоронном деле» исходя из обычаев и волеизъявления умершего; расходы должны быть разумными и подтверждёнными документально.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1064, 1094, 1174, 309, 310 ГК РФ, ст. 3, 5, 9 Федерального закона от 12.01.1996 № 8-ФЗ «О погребении и похоронном деле»,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в возмещение расходов на погребение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умершего) денежную сумму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наличии оснований).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смерти умершего;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родство (иное отношение) истца с умершим;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договоров, квитанций, кассовых чеков и иных документов, подтверждающих понесённые расходы на погребение;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документа о выплате (об отсутствии выплаты) социального пособия на погребение;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основание ответственности ответчика (сведения о принятии наследства, материалы о причинении вреда и т.п.);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(требования) и документы о её направлении ответчику;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 и размера подлежащих возмещению расходов;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 (либо основания освобождения от неё);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или иной документ, удостоверяющий полномочия представителя.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