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налогового органа, направившего требование, — ИФНС/МИФНС, адрес)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или Ф.И.О. налогоплательщика, ИНН, КПП, ОГРН/ОГРНИП, адрес; для гражданина — адрес места жительства)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Телефон: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, эл. почта: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На требование о представлении пояснений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(реквизиты требования, полученного в порядке ст. 88 НК РФ)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ПОЯСНЕНИЯ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по требованию налогового органа о представлении пояснений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налогоплательщиком получено требование налогового органа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 представлении пояснений в связи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(проведением камеральной налоговой проверки декларации / выявлением расхождений / несоответствием сведений). Требование получено по телекоммуникационным каналам связи (лично, по почте)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(квитанция о приёме, конверт с отметкой).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Основанием направления требования послужило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выявленных налоговым органом обстоятельств: расхождения между данными декларации по НДС и сведениями контрагентов, снижение налоговой нагрузки, наличие убытка, несоответствие показателей и т.п.) в отношении налоговой декларации (расчёта) по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налога) за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(налоговый/отчётный период), рег.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Настоящими пояснениями сообщаем следующее. Указанные налоговым органом обстоятельства обусловлены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(причины расхождений: технические ошибки контрагента в счёте-фактуре, различие в периодах отражения операций, применение вычетов в пределах трёхлетнего срока по п. 1.1 ст. 172 НК РФ, экономически обоснованные причины убытка и т.п.). Ошибок, приводящих к занижению суммы налога, подлежащей уплате в бюджет, налогоплательщиком не допущено.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операциям с контрагентом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(наименование, ИНН)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(в том числе НДС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 сообщаем: сделка носит реальный характер, товары (работы, услуги) фактически получены (оказаны) и приняты к учёту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(договор, счёт-фактура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товарная накладная, акт, платёжные документы).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Расхождение (разрыв) по данным АСК НДС-2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объясняется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(отражением контрагентом операции в ином налоговом периоде, устранённой технической ошибкой, представлением уточнённой декларации и т.п.). Первичные и учётные документы, подтверждающие правомерность отражённых показателей и заявленных вычетов (расходов), прилагаются.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Снижение налоговой нагрузки (наличие убытка)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(период) обусловлено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(объективные экономические причины: сезонность, рост закупочных цен, освоение нового рынка, разовые крупные расходы и т.п.) и не связано с получением необоснованной налоговой выгоды. Все хозяйственные операции отражены в учёте в соответствии с их действительным экономическим смыслом.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 учётом изложенного показатели представленной налоговой декларации (расчёта) являются достоверными, оснований для внесения исправлений и представления уточнённой декларации не имеется (в необходимой части налогоплательщиком представлена уточнённая декларация рег.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3 ст. 88 НК РФ при выявлении в ходе камеральной проверки ошибок, противоречий либо несоответствий налоговый орган вправе истребовать пояснения, а налогоплательщик обязан представить их в течение пяти рабочих дней; при этом он вправе дополнительно представить документы, подтверждающие достоверность отражённых сведений (п. 4 ст. 88 НК РФ).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пп. 7 п. 1 ст. 21 и пп. 11 п. 1 ст. 21 НК РФ налогоплательщик вправе представлять налоговым органам пояснения по исчислению и уплате налогов, а также не выполнять неправомерные требования. В силу п. 1 ст. 54.1 НК РФ уменьшение налоговой базы допускается при реальности операций и отсутствии искажения сведений о фактах хозяйственной жизни; заявленные вычеты (расходы) отвечают требованиям ст. 169, 171, 172, 252 НК РФ.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Право на применение налоговых вычетов и учёт расходов подтверждается надлежаще оформленными первичными документами и счетами-фактурами; наличие расхождений в сведениях контрагентов само по себе не свидетельствует о неправомерности действий налогоплательщика при доказанности реальности хозяйственных операций.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21, 23, 54.1, 88, 169, 171, 172, 252 НК РФ,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Принять настоящие пояснения и приложенные к ним документы к сведению как подтверждающие достоверность показателей налоговой декларации (расчёта) по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налога) за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(период).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Учесть представленные пояснения при рассмотрении материалов камеральной налоговой проверки и не начислять недоимку, пени и штраф ввиду отсутствия нарушений законодательства о налогах и сборах.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 случае несогласия с представленными пояснениями — уведомить налогоплательщика о результатах их рассмотрения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(адрес, эл. почта) в порядке, установленном НК РФ.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требования налогового органа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налоговой декларации (расчёта) по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за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(период) с отметкой о принятии;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договоров с контрагентами по спорным операциям;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счетов-фактур, товарных накладных, актов выполненных работ (оказанных услуг);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платёжных документов, подтверждающих оплату по операциям;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Копии документов бухгалтерского и налогового учёта (книга покупок, книга продаж, регистры);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Пояснения (расчёт) причин расхождений и (или) убытка;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Копия уточнённой налоговой декларации рег.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 наличии);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Доверенность представителя (при подписании представителем).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Налогоплательщик (представитель) ___________________ / ______________________ /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