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ответчика, ст. 35 АПК РФ, либо по договорной подсудности, если она согласована в договоре лизинга, ст. 37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лизингодателя, адрес, ИНН, ОГРН,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лизингополучателя,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по имущественному иску от цены иска — пп. 1 п. 1 ст. 333.21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задолженности по лизинговым платежам и договорной неустойки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(лизингодателем) и ответчиком (лизингополучателем) заключён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истец обязался приобрести в собственность указанное ответчиком имущество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идентифицирующие признаки предмета лизинга) — и предоставить его ответчику во временное владение и пользование за плату.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 исполнение договора истец на основании договора купли-продажи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приобрёл предмет лизинга у продавца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продавца) и передал его ответчику, что подтверждается актом приёма-передачи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условиями договора и графиком лизинговых платежей (приложение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 договору) ответчик обязался вносить лизинговые платежи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порядке и сроки, предусмотренные графиком. Общая сумма лизинговых платежей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надлежащим образом обязательства по внесению лизинговых платежей не исполнял: 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платежи вносились с нарушением сроков (не вносились), в результате чего образовалась задолженность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сверки, выписка по счёту, расчёт задолженности).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Пунктом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предусмотрена неустойка (пеня) за просрочку внесения лизинговых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за каждый день просрочки. Размер начисленной неустойки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направил ответчику претензию с требованием о погашении задолженности и уплате неустойки, которая оставлена без удовлетворения (без 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опись вложения). Обязательный досудебный (претензионный) порядок урегулирования спора истцом соблюдён (ч. 5 ст. 4 АПК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состоянию на дату подачи иска задолженность ответчика не погашена и составляет: основной долг по лизинговым платежам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неустойка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 всего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665 ГК РФ и ст. 2, 15, 28 Федерального закона от 29.10.1998 № 164-ФЗ «О финансовой аренде (лизинге)» по договору лизинга лизингодатель обязуется приобрести имущество и предоставить его лизингополучателю за плату во временное владение и пользование, а лизингополучатель обязан своевременно уплачивать лизинговые платежи в размере и в сроки, предусмотренные договором.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309, 310 ГК РФ обязательства должны исполняться надлежащим образом, односторонний отказ от исполнения обязательства и одностороннее изменение его условий не допускаются. В силу ст. 614, п. 5 ст. 15 Закона № 164-ФЗ уплата лизинговых платежей является встречным обязательством лизингополучателя.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330 ГК РФ за нарушение сроков внесения лизинговых платежей с ответчика подлежит взысканию договорная неустойка. Расчёт задолженности и неустойки прилагается. При толковании условий договора подлежат учёту разъяснения постановления Пленума ВАС РФ от 14.03.2014 № 17 «Об отдельных вопросах, связанных с договором выкупного лизинга».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614, 665 ГК РФ, ст. 2, 15, 28 Федерального закона «О финансовой аренде (лизинге)», ст. 4, 65, 125, 126 АПК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задолженность по лизинговым платежам по договору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в пользу истца неустойку (пеню) за просрочку внесения лизинговых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неустойку, начисляемую на сумму задолженности по день фактического исполнения обязательства.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судебные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иные судебные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направление ответчику копии искового заявления и приложенных документов (почтовая квитанция, опись вложения);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финансовой аренды (лизинга) с приложениями и графиком лизинговых платежей;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договора купли-продажи предмета лизинга;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акта приёма-передачи предмета лизинга;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Акт сверки взаимных расчётов (выписка по счёту), подтверждающий размер задолженности;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суммы задолженности и неустойки;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досудебной претензии и документы о её направлении ответчику;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Выписки из ЕГРЮЛ в отношении истца и ответчика;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полномочия лица, подписавшего исковое заявление;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Документы о судебных расходах.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