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ответчика, ст. 35 АПК РФ; либо по договорной подсудности, если она согласована в договоре лизинга — ст. 37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лизингополучателя, адрес, ИНН, ОГРН,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лизингодателя (лизинговой компании),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(складывается из стоимости истребуемого имущества и суммы заявленных убытков)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(уплачивается в соответствии со ст. 333.21 НК РФ; по имущественному требованию — от цены иска, по неимущественному об истребовании — как за требование о признании права/понуждении)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возврате изъятого предмета лизинга и взыскании убытков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истцом (лизингополучателем) и ответчиком (лизингодателем) заключён договор финансовой аренды (лизинга)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по условиям которого ответчик приобрёл и передал истцу во временное владение и пользование предмет лизинга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марка, модель, идентификационные данные, VIN/заводской номер), общей стоимостью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Предмет лизинга передан истцу по акту приёма-передачи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 использовался истцом в предпринимательской деятельности. Общий размер лизинговых платежей по договору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график платежей согласован в приложении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 договору.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уплачены лизинговые платежи в общей сумме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(платёжные поручения, акты сверки). Задолженность истца перед ответчиком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(либо отсутствует).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ответчик в одностороннем порядке изъял предмет лизинга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изъятия, уведомление, объяснения, материалы фиксации). Изъятие произведено без соблюдения установленной законом и договором процедуры расторжения (ответчик не направил надлежащего уведомления о расторжении / не предоставил разумный срок для устранения нарушения / отсутствовали основания, предусмотренные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договора).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Действия ответчика по самовольному изъятию предмета лизинга являются неправомерными, поскольку основания для одностороннего расторжения договора и изъятия имущества отсутствовали (нарушение носило устранимый характер / просрочка была устранена / отсутствовало предусмотренное законом количество просроченных платежей). Незаконным изъятием нарушено право владения и пользования истца, а также причинён ущерб предпринимательской деятельности.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результате изъятия предмета лизинга истец лишён возможности осуществлять хозяйственную деятельность, что повлекло убытки в виде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(упущенная выгода, простой, расходы на аренду замещающего имущества) на сумму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подтверждаемые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(расчёт, договоры, первичные документы).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в адрес ответчика направлена претензия с требованием возвратить предмет лизинга и возместить причинённые убытки, которая оставлена без удовлетворения (ответа),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отчёт об отслеживании, опись вложения). Обязательный досудебный порядок урегулирования спора истцом соблюдён (ч. 5 ст. 4 АПК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665 ГК РФ и ст. 2, 11 Федерального закона от 29.10.1998 № 164-ФЗ «О финансовой аренде (лизинге)» предмет лизинга передаётся лизингополучателю во временное владение и пользование; право владения и пользования сохраняется за лизингополучателем в течение срока действия договора. Согласно ст. 622 ГК РФ обязанность возвратить имущество возникает при прекращении договора аренды (лизинга) в установленном порядке.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450, 619 ГК РФ и ст. 13 Федерального закона № 164-ФЗ односторонний отказ лизингодателя от исполнения договора и изъятие предмета лизинга допускаются лишь при наличии предусмотренных законом или договором оснований и с соблюдением установленной процедуры. Внесудебное изъятие без надлежащего расторжения договора нарушает права владельца и не влечёт прекращения обязательств сторон.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301, 305 ГК РФ лизингополучатель как титульный владелец вправе истребовать имущество из чужого незаконного владения, в том числе от собственника-лизингодателя, изъявшего вещь без правовых оснований. Согласно ст. 15, 393 ГК РФ лицо, право которого нарушено, вправе требовать полного возмещения причинённых убытков. Основания для одностороннего изъятия оценены также в постановлении Пленума ВАС РФ от 14.03.2014 № 17 «Об отдельных вопросах, связанных с договором выкупного лизинга».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15, 301, 305, 393, 450, 619, 622, 665 ГК РФ, ст. 11, 13 Федерального закона от 29.10.1998 № 164-ФЗ «О финансовой аренде (лизинге)», ст. 4, 125, 126 АПК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Обязать ответчика возвратить истцу изъятый предмет лизинга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марка, модель, идентификационные данные, VIN/заводской номер) по договору финансовой аренды (лизинга)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Признать действия ответчика по изъятию предмета лизинга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неправомерными.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убытки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Установить судебную неустойку (астрент) за неисполнение решения о возврате предмета лизинга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каждый день просрочки исполнения (ст. 308.3 ГК РФ).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судебные расходы: по уплате государственной пошлины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Документы, подтверждающие направление копий иска и приложений ответчику (почтовая квитанция, опись вложения, отчёт об отслеживании);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договора финансовой аренды (лизинга) с приложениями и графиком платежей;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акта приёма-передачи предмета лизинга;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платёжных документов, подтверждающих уплату лизинговых платежей, акт сверки расчётов;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Копии документов, подтверждающих факт и обстоятельства изъятия предмета лизинга (акт изъятия, уведомления, материалы фиксации);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Расчёт цены иска и размера убытков с подтверждающими документами;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Копия претензии и документы, подтверждающие её направление ответчику;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Выписка из ЕГРЮЛ в отношении истца и ответчика;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Документы, подтверждающие полномочия представителя, доверенность.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