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В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районный суд</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(по общему правилу — по адресу (месту жительства) ответчика, ст. 28 ГПК РФ; при цене иска до 100 000 руб. — мировому судье, п. 5 ч. 1 ст. 23 ГПК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Истец: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(Ф.И.О. или наименование, адрес, для гражданина — дата и место рождения, один из идентификаторов по п. 2 ч. 2 ст. 131 ГПК РФ; для организации — ИНН, ОГРН; телефон, эл. почта)</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color w:val="666666"/>
                <w:sz w:val="24"/>
                <w:szCs w:val="24"/>
                <w:vertAlign w:val="baseline"/>
              </w:rPr>
            </w:pPr>
            <w:r w:rsidDel="00000000" w:rsidR="00000000" w:rsidRPr="00000000">
              <w:rPr>
                <w:rFonts w:ascii="Arial" w:cs="Arial" w:eastAsia="Arial" w:hAnsi="Arial"/>
                <w:sz w:val="24"/>
                <w:szCs w:val="24"/>
                <w:vertAlign w:val="baseline"/>
                <w:rtl w:val="0"/>
              </w:rPr>
              <w:t xml:space="preserve">Ответчик: </w:t>
            </w:r>
            <w:r w:rsidDel="00000000" w:rsidR="00000000" w:rsidRPr="00000000">
              <w:rPr>
                <w:rFonts w:ascii="Arial" w:cs="Arial" w:eastAsia="Arial" w:hAnsi="Arial"/>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(Ф.И.О. или наименование, адрес, для гражданина — известные дата и место рождения, идентификатор; для организации — ИНН, ОГРН)</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Цена иска: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руб.</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Госпошлина: </w:t>
            </w:r>
            <w:r w:rsidDel="00000000" w:rsidR="00000000" w:rsidRPr="00000000">
              <w:rPr>
                <w:rFonts w:ascii="Arial" w:cs="Arial" w:eastAsia="Arial" w:hAnsi="Arial"/>
                <w:color w:val="666666"/>
                <w:sz w:val="24"/>
                <w:szCs w:val="24"/>
                <w:vertAlign w:val="baseline"/>
                <w:rtl w:val="0"/>
              </w:rPr>
              <w:t xml:space="preserve">____________</w:t>
            </w:r>
            <w:r w:rsidDel="00000000" w:rsidR="00000000" w:rsidRPr="00000000">
              <w:rPr>
                <w:rFonts w:ascii="Arial" w:cs="Arial" w:eastAsia="Arial" w:hAnsi="Arial"/>
                <w:sz w:val="24"/>
                <w:szCs w:val="24"/>
                <w:vertAlign w:val="baseline"/>
                <w:rtl w:val="0"/>
              </w:rPr>
              <w:t xml:space="preserve"> руб.</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Arial" w:cs="Arial" w:eastAsia="Arial" w:hAnsi="Arial"/>
                <w:i w:val="1"/>
                <w:iCs w:val="1"/>
                <w:color w:val="666666"/>
                <w:sz w:val="18"/>
                <w:szCs w:val="18"/>
                <w:vertAlign w:val="baseline"/>
              </w:rPr>
            </w:pPr>
            <w:r w:rsidDel="00000000" w:rsidR="00000000" w:rsidRPr="00000000">
              <w:rPr>
                <w:rFonts w:ascii="Arial" w:cs="Arial" w:eastAsia="Arial" w:hAnsi="Arial"/>
                <w:i w:val="1"/>
                <w:iCs w:val="1"/>
                <w:color w:val="666666"/>
                <w:sz w:val="18"/>
                <w:szCs w:val="18"/>
                <w:vertAlign w:val="baseline"/>
                <w:rtl w:val="0"/>
              </w:rPr>
              <w:t xml:space="preserve">(уплачивается исходя из цены иска по имущественному требованию — пп. 1 п. 1 ст. 333.19 НК РФ)</w:t>
            </w:r>
          </w:p>
        </w:tc>
      </w:tr>
    </w:tbl>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280" w:line="324.0000057220459" w:lineRule="auto"/>
        <w:rPr>
          <w:rFonts w:ascii="Arial" w:cs="Arial" w:eastAsia="Arial" w:hAnsi="Arial"/>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ИСКОВОЕ ЗАЯВЛЕНИЕ</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80" w:line="324.0000057220459"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о взыскании неосновательного обогащения (сальдо встречных обязательств)</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между истцом и ответчиком возникли отношения по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(описание основания: договор №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от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 соглашение / устная договорённость / расторгнутый договор), в рамках которых стороны приняли на себя встречные обязательства по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(существо встречных обязательств: выполнение работ и их оплата / поставка товара и встречная поставка / взаимное оказание услуг).</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Во исполнение указанных отношений истец предоставил ответчику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(описание предоставления: денежные средства / выполненные работы / поставленный товар / оказанные услуги) на общую сумму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что подтверждается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(платёжные поручения, акты, товарные накладные, УПД, акты сверки).</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Ответчик, в свою очередь, во исполнение встречного обязательства предоставил истцу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(описание встречного предоставления) на сумму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что подтверждается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(первичные документы). Часть встречного обязательства ответчиком не исполнена (исполнена в меньшем объёме, чем полученное от истца).</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договор (правовое основание предоставления) прекращён (расторгнут / признан незаключённым / отпал по иному основанию), что подтверждается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(соглашение о расторжении, уведомление, судебный акт). После прекращения обязательства оснований для удержания полученного от истца у ответчика не имеется.</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По итогам сопоставления встречных предоставлений сложилось положительное для истца сальдо: полученное ответчиком от истца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превышает встречное предоставление ответчика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Разница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составляет неосновательное обогащение ответчика, полученное (сбережённое) за счёт истца без установленных законом или сделкой оснований. Расчёт сальдо приведён в приложении.</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На сумму неосновательного обогащения подлежат начислению проценты за пользование чужими денежными средствами за период с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(день, когда ответчик узнал или должен был узнать о неосновательности сбережения) по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согласно прилагаемому расчёту.</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истцом в адрес ответчика направлена претензия (требование о возврате неосновательного обогащения), которая оставлена без удовлетворения (без ответа), что подтверждается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(почтовая квитанция, опись вложения, отчёт об отслеживании).</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Согласно п. 1 ст. 1102 ГК РФ лицо, которое без установленных законом, иными правовыми актами или сделкой оснований приобрело или сберегло имущество (приобретатель) за счёт другого лица (потерпевшего), обязано возвратить последнему неосновательно приобретённое или сбережённое имущество. В силу пп. 3 ст. 1103 ГК РФ правила о неосновательном обогащении подлежат применению также к требованиям одной стороны в обязательстве к другой о возврате исполненного в связи с этим обязательством.</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В соответствии со ст. 1104, п. 2 ст. 1105 ГК РФ при невозможности возврата в натуре возмещается действительная стоимость неосновательно полученного (сбережённого) на момент приобретения. При прекращении договорных отношений подлежит определению завершающая обязанность одной стороны в отношении другой (сальдо встречных обязательств), а образовавшаяся в пользу истца разница составляет неосновательное обогащение ответчика.</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Согласно ст. 1107, п. 1 ст. 395 ГК РФ на сумму неосновательного денежного обогащения подлежат начислению проценты за пользование чужими денежными средствами с момента, когда приобретатель узнал или должен был узнать о неосновательности обогащения. В силу ст. 309, 310 ГК РФ односторонний отказ от исполнения обязательства не допускается.</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На основании изложенного и руководствуясь ст. 395, 309, 310, 1102, 1103, 1104, 1105, 1107 ГК РФ, ст. 131, 132 ГПК РФ,</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00" w:line="324.0000057220459" w:lineRule="auto"/>
        <w:jc w:val="center"/>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ПРОШУ:</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Взыскать с ответчика в пользу истца сумму неосновательного обогащения, составляющую положительное сальдо встречных обязательств,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Взыскать с ответчика проценты за пользование чужими денежными средствами в размере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за период с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 по «__»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20__ г.</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Взыскать с ответчика проценты за пользование чужими денежными средствами на сумму неосновательного обогащения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по день фактического исполнения обязательства исходя из ключевой ставки Банка России.</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 Взыскать с ответчика судебные расходы: по уплате государственной пошлины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на оплату услуг представителя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 иные </w:t>
      </w:r>
      <w:r w:rsidDel="00000000" w:rsidR="00000000" w:rsidRPr="00000000">
        <w:rPr>
          <w:rFonts w:ascii="Arial" w:cs="Arial" w:eastAsia="Arial" w:hAnsi="Arial"/>
          <w:color w:val="666666"/>
          <w:sz w:val="24"/>
          <w:szCs w:val="24"/>
          <w:rtl w:val="0"/>
        </w:rPr>
        <w:t xml:space="preserve">____________</w:t>
      </w:r>
      <w:r w:rsidDel="00000000" w:rsidR="00000000" w:rsidRPr="00000000">
        <w:rPr>
          <w:rFonts w:ascii="Arial" w:cs="Arial" w:eastAsia="Arial" w:hAnsi="Arial"/>
          <w:sz w:val="24"/>
          <w:szCs w:val="24"/>
          <w:rtl w:val="0"/>
        </w:rPr>
        <w:t xml:space="preserve"> руб.</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line="324.0000057220459"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Приложения:</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 Уведомление о вручении (иные документы о направлении) копий иска и приложений ответчику;</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2. Копия договора (соглашения) и документов о его прекращении (расторжении, признании незаключённым);</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3. Копии платёжных документов, актов, накладных, УПД, подтверждающих предоставление истца;</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4. Копии документов, подтверждающих встречное предоставление ответчика;</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5. Акт сверки взаимных расчётов (при наличии);</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6. Расчёт сальдо встречных обязательств и суммы неосновательного обогащения;</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7. Расчёт процентов за пользование чужими денежными средствами;</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8. Копия претензии и документы о её направлении ответчику;</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 Документ об уплате государственной пошлины;</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0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10. Документы о судебных расходах;</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480" w:line="324.0000057220459"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11. Доверенность (иной документ о полномочиях представителя).</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00" w:line="324.0000057220459" w:lineRule="auto"/>
        <w:rPr>
          <w:rFonts w:ascii="Arial" w:cs="Arial" w:eastAsia="Arial" w:hAnsi="Arial"/>
          <w:color w:val="666666"/>
          <w:sz w:val="24"/>
          <w:szCs w:val="24"/>
        </w:rPr>
      </w:pPr>
      <w:r w:rsidDel="00000000" w:rsidR="00000000" w:rsidRPr="00000000">
        <w:rPr>
          <w:rFonts w:ascii="Arial" w:cs="Arial" w:eastAsia="Arial" w:hAnsi="Arial"/>
          <w:color w:val="666666"/>
          <w:sz w:val="24"/>
          <w:szCs w:val="24"/>
          <w:rtl w:val="0"/>
        </w:rPr>
        <w:t xml:space="preserve">«___» ____________ 20___ г.</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color w:val="666666"/>
          <w:sz w:val="24"/>
          <w:szCs w:val="24"/>
        </w:rPr>
      </w:pPr>
      <w:r w:rsidDel="00000000" w:rsidR="00000000" w:rsidRPr="00000000">
        <w:rPr>
          <w:rFonts w:ascii="Arial" w:cs="Arial" w:eastAsia="Arial" w:hAnsi="Arial"/>
          <w:color w:val="666666"/>
          <w:sz w:val="24"/>
          <w:szCs w:val="24"/>
          <w:rtl w:val="0"/>
        </w:rPr>
        <w:t xml:space="preserve">Истец (представитель) ___________________ / ______________________ /</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560" w:line="324.0000057220459" w:lineRule="auto"/>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       (подпись)       (Ф.И.О.)</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324.0000057220459" w:lineRule="auto"/>
        <w:jc w:val="center"/>
        <w:rPr>
          <w:rFonts w:ascii="Arial" w:cs="Arial" w:eastAsia="Arial" w:hAnsi="Arial"/>
          <w:i w:val="1"/>
          <w:iCs w:val="1"/>
          <w:color w:val="888888"/>
          <w:sz w:val="16"/>
          <w:szCs w:val="16"/>
        </w:rPr>
      </w:pPr>
      <w:r w:rsidDel="00000000" w:rsidR="00000000" w:rsidRPr="00000000">
        <w:rPr>
          <w:rFonts w:ascii="Arial" w:cs="Arial" w:eastAsia="Arial" w:hAnsi="Arial"/>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