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выбору истца-потребителя: по своему месту жительства — п. 2 ст. 17 ЗоЗПП, ч. 7 ст. 29 ГПК РФ, либо по месту нахождения ответчика — ст. 28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банка (кредитной организации),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Третье лицо: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наличии — страховая организация, бюро кредитных историй и т.п.)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(истец освобождён от уплаты при цене иска до 1 000 000 руб. — п. 3 ст. 17 ЗоЗПП, пп. 4 п. 2 и п. 3 ст. 333.36 НК РФ; при неимущественном требовании — по ставке пп. 3 п. 1 ст. 333.19 НК РФ)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признании кредитного договора недействительным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истцом и ответчиком оформлен кредитный договор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под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% годовых сроком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месяцев,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(индивидуальные условия, график платежей, выписка по счёту).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Указанный договор является недействительным по следующим основаниям: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порока сделки — договор не заключался истцом лично; подписан от имени истца неустановленным лицом; заключён под влиянием обмана / существенного заблуждения; в момент подписания истец не был способен понимать значение своих действий; сделка совершена в результате мошеннических действий третьих лиц).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лично волеизъявления на заключение договора не выражал (выражал под пороком воли):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(обстоятельства — истцу стало известно о договоре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из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(уведомление, кредитная история, требование о погашении); денежные средства истец не получал / получены и переведены третьим лицам путём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 факту неправомерных действий истец обратился с заявлением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органа внутренних дел)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возбуждено (отказано в возбуждении) уголовное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(талон-уведомление, постановление, справка).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Идентификация и подписание договора осуществлялись ответчиком дистанционно (в отделении):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(посредством простой электронной подписи, СМС-кода, аналога собственноручной подписи), при этом ответчиком не была обеспечена надлежащая проверка личности и волеизъявления заёмщика,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(сведения об IP-адресе, устройстве, детализация СМС, журнал операций).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Во исполнение оспариваемого договора со счёта истца (в счёт погашения) удержано (уплачено)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(выписка по счёту, платёжные документы) и подлежит возврату истцу как полученное по недействительной сделке.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истцом в адрес ответчика направлена претензия с требованием признать договор недействительным (незаключённым) и прекратить начисления, которая оставлена без удовлетворения,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(почтовая квитанция, отчёт об отслеживании, ответ банка).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п. 1 ст. 819, ст. 820 ГК РФ по кредитному договору банк обязуется предоставить денежные средства заёмщику, договор должен быть заключён в письменной форме, а обязательства возникают лишь при наличии действительного волеизъявления сторон (ст. 153, 154 ГК РФ).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168 ГК РФ недействительна сделка, нарушающая требования закона; в зависимости от порока применимы ст. 178 ГК РФ (заблуждение), ст. 179 ГК РФ (обман, насилие, угроза), ст. 177 ГК РФ (неспособность понимать значение своих действий). Как разъяснено в п. 6 Обзора судебной практики ВС РФ, оформление кредита в результате мошеннических действий без действительного волеизъявления заёмщика влечёт признание такого договора недействительным.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п. 1, 2 ст. 167 ГК РФ недействительная сделка не влечёт юридических последствий и недействительна с момента её совершения; каждая из сторон обязана возвратить всё полученное по сделке. Начисление и взыскание задолженности по недействительному договору неправомерно.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отношения с участием гражданина-потребителя распространяется Закон РФ «О защите прав потребителей»; подлежат применению положения о компенсации морального вреда (ст. 15) и штрафе (п. 6 ст. 13).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153, 154, 167, 168, 177, 178, 179, 819, 820 ГК РФ, ст. 13, 15, 17 Закона РФ «О защите прав потребителей», ст. 131, 132 ГПК РФ,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кредитный договор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заключённый между истцом и ответчиком, недействительным.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Применить последствия недействительности сделки, обязав ответчика прекратить начисление процентов, неустоек и иных платежей по договору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в пользу истца денежные средства, удержанные по недействительному договору,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Обязать ответчика направить в бюро кредитных историй сведения об исключении информации о задолженности истца по договору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компенсацию морального вреда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Взыскать с ответчика штраф в размере 50% от присуждённой судом суммы.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Взыскать с ответчика судебные расходы: на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 и третьим лицам;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кредитного договора (индивидуальных условий) и графика платежей;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Выписка по счёту (детализация операций) по договору;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Документы, подтверждающие порок сделки (сведения об идентификации, детализация СМС, данные об IP-адресе и устройстве);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материалов по обращению в правоохранительные органы (талон-уведомление, постановление, справка);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кредитной истории (сведения из бюро кредитных историй);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Копия претензии и документы о её направлении, ответ банка;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Расчёт цены иска и уплаченных (удержанных) сумм;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Документы о судебных расходах.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