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(корпоративный спор рассматривается арбитражным судом по месту нахождения общества — ст. 225.1, ч. 4.1 ст. 38 АПК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(участник общества: Ф.И.О. / наименование, адрес, ИНН, ОГРН/ОГРНИП, телефон, эл. почта; размер доли в уставном капитале — ____________ %)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общества с ограниченной ответственностью, адрес места нахождения,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Третьи лица: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(иные участники общества, единоличный исполнительный орган — при необходимости)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не подлежит оценке (требование неимущественного характера)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— 6 000 руб., пп. 4 п. 1 ст. 333.21 НК РФ; при нескольких требованиях уплачивается за каждое)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недействительным решения общего собрания участников общества с ограниченной ответственностью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является участником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(полное наименование ООО), которому принадлежит доля в уставном капитале общества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%, номинальной стоимостью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ЕГРЮЛ, список участников, договор об учреждении / договор купли-продажи доли).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состоялось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(очередное / внеочередное) общее собрание участников общества, оформленное протоколом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собрании были приняты решения по следующим вопросам повестки дня: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принятых решений — об одобрении сделки / о распределении прибыли / об увеличении уставного капитала / о смене исполнительного органа / об утверждении новой редакции устава и т.п.).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проведении собрания истец был уведомлён с нарушением установленного порядка (не был уведомлён),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 направлено с нарушением срока не менее чем за 30 дней, направлено не по адресу, не направлялось вовсе),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(почтовые документы, отсутствие сведений об извещении).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созыве, подготовке и проведении собрания, а также при принятии оспариваемого решения допущены существенные нарушения,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кворума; принятие решения по вопросу, не включённому в повестку дня; принятие решения при отсутствии необходимого большинства голосов; нарушение порядка составления протокола; отсутствие нотариального удостоверения либо иного способа подтверждения принятия решения и состава участников).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Оспариваемым решением нарушены права и законные интересы истца как участника общества: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(лишение права на участие в управлении, уменьшение доли, лишение права на распределение прибыли, причинение убытков обществу и участнику), в результате чего наступили (могут наступить) неблагоприятные последствия: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последствий).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Голосование истца могло повлиять на принятие решения (нарушение является существенным и влечёт недействительность независимо от голосования истца),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(обоснование). Истец в собрании не участвовал (голосовал против принятого решения),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(протокол, бюллетень, письменное возражение).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 принятом решении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(источник получения сведений). Установленный законом срок на оспаривание решения истцом не пропущен.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1 ст. 43 Федерального закона от 08.02.1998 № 14-ФЗ «Об обществах с ограниченной ответственностью» решение общего собрания участников, принятое с нарушением требований закона, иных правовых актов, устава общества и нарушающее права и законные интересы участника, может быть признано судом недействительным по заявлению участника, не принимавшего участия в голосовании или голосовавшего против оспариваемого решения.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181.3, 181.4, 181.5 ГК РФ решение собрания недействительно по основаниям, установленным законом, в силу признания его таковым судом (оспоримое) либо независимо от такого признания (ничтожное). Решение ничтожно, в частности, если принято по вопросу, не включённому в повестку дня (за исключением случая участия всех участников), при отсутствии необходимого кворума либо по вопросу, не относящемуся к компетенции собрания (ст. 181.5 ГК РФ).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п. 3 ст. 67.1 ГК РФ принятие общим собранием участников ООО решения и состав участников, присутствовавших при его принятии, подтверждаются нотариально, если иной способ не предусмотрен уставом либо решением, принятым единогласно; несоблюдение указанного требования влечёт ничтожность решения (п. 107 постановления Пленума Верховного Суда РФ от 23.06.2015 № 25). Заявление об оспаривании решения может быть подано в течение двух месяцев со дня, когда участник узнал или должен был узнать об обстоятельствах, являющихся основанием для признания решения недействительным (п. 4 ст. 43 Закона № 14-ФЗ).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181.3, 181.4, 181.5, 67.1 ГК РФ, ст. 43 Федерального закона «Об обществах с ограниченной ответственностью», ст. 4, 27, 33, 65.2, 225.1 АПК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недействительным решение общего собрания участников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ООО), оформленное протоколом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по вопросу (вопросам) повестки дня: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оспариваемых решений).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недействительности решения общего собрания участников: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(восстановить положение, существовавшее до принятия решения; обязать общество внести соответствующие изменения — при необходимости).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регистрирующий орган внести в ЕГРЮЛ запись о недействительности сведений, внесённых на основании оспариваемого решения — при наличии таких записей.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судебные расходы: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направление ответчику и третьим лицам копий искового заявления и приложенных документов;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Выписка из ЕГРЮЛ в отношении общества-ответчика;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статус истца как участника общества и размер его доли (список участников, договор об учреждении / купли-продажи доли);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Копия устава общества (в оспариваемой либо действующей редакции);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протокола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оспариваемого общего собрания участников;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нарушение порядка созыва и проведения собрания (уведомление, почтовые документы, бюллетени);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Доказательства осведомлённости истца о принятом решении и соблюдения срока оспаривания;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Иные документы, подтверждающие обстоятельства, на которых основаны требования.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