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— п. 2 ст. 17 ЗоЗПП,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 либо Ф.И.О. причинителя вреда,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иске к страховщику по ОСАГО/КАСКО истец освобождён от уплаты при цене иска до 1 000 000 руб. — п. 3 ст. 17 ЗоЗПП, пп. 4 п. 2 и п. 3 ст. 333.36 НК РФ; при иске к причинителю вреда — по общим правилам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утраты товарной стоимости транспортного средства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Истцу на праве собственности принадлежит транспортное средство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VIN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год выпуска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(СТС, ПТС).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произошло дорожно-транспортное происшествие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 результате которого автомобилю истца причинены механические повреждения. Виновником ДТП признан водитель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управлявший транспортным средством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госзнак),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по делу об административном правонарушении, извещение о ДТП, приложение к материалу ДТП).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Гражданская ответственность виновника застрахована по договору ОСАГО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страховщика), полис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гражданская ответственность истца застрахована по полису ОСАГО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Гарантийный срок эксплуатации автомобиля на момент ДТП не истёк / срок эксплуатации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лет, пробег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о страховом возмещении (о возмещении вреда), приложив необходимые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(опись, отметка о принятии). Ответчик произвёл выплату страхового возмещения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однако величина утраты товарной стоимости (УТС) возмещена не была / возмещена частично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Утрата товарной стоимости представляет собой уменьшение стоимости транспортного средства вследствие снижения его потребительских свойств, ухудшения товарного вида и эксплуатационных характеристик в результате повреждений и последующего ремонта, и относится к реальному ущербу, подлежащему возмещению.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выполненному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эксперта, СРО), величина утраты товарной стоимости транспортного средства истца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Стоимость услуг эксперта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платёжный документ).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(заявление финансовому уполномоченному — при иске к страховщику) о выплате УТС, которая оставлена без удовлетворения,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решение финансового уполномоченного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 Досудебный порядок урегулирования спора истцом соблюдён.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15, 1064 ГК РФ лицо, право которого нарушено, вправе требовать полного возмещения причинённых убытков, включая реальный ущерб. В силу разъяснений постановления Пленума Верховного Суда РФ от 08.11.2022 № 31 утрата товарной стоимости относится к реальному ущербу и подлежит возмещению в рамках договора ОСАГО, а разница между фактическим размером ущерба и страховым возмещением взыскивается с причинителя вреда (ст. 1072 ГК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12 Федерального закона от 25.04.2002 № 40-ФЗ «Об ОСАГО» страховщик обязан возместить потерпевшему причинённый вред, включая величину УТС. При нарушении срока выплаты подлежит начислению неустойка (п. 21 ст. 12 указанного Закона).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потерпевшего со страховщиком распространяется Закон РФ «О защите прав потребителей» в части, не урегулированной специальным законом: подлежат взысканию компенсация морального вреда (ст. 15) и штраф (п. 3 ст. 16.1 Закона об ОСАГО либо п. 6 ст. 13 ЗоЗПП).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1064, 1072 ГК РФ, ст. 12 Федерального закона «Об ОСАГО», ст. 13, 15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величину утраты товарной стоимости транспортного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иске к страховщику).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иске к страховщику).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штраф в размере 50% от присуждённой судом суммы (при иске к страховщику).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экспертизу (оценку УТС)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регистрации ТС (ПТС) на имя истца;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 о ДТП (постановление, извещение, приложение к материалу ДТП);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полисов ОСАГО истца и виновника;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заявления о страховом возмещении с отметкой о принятии;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 о размере выплаченного страхового возмещения;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Экспертное заключение о величине утраты товарной стоимости;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 об оплате услуг эксперта;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Копия досудебной претензии (обращения к финансовому уполномоченному) и документы о её направлении, решение финансового уполномоченного;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Расчёт цены иска, неустойки и штрафа;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Документы о судебных расходах.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