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В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районный (городской)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(суд, избравший меру пресечения либо в производстве которого находится уголовное дело — ст. 108, 110 УПК РФ; на стадии предварительного расследования ходатайство подаётся через следователя (дознавателя) либо непосредственно в суд)</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Следователю (дознавателю)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(должность, наименование органа предварительного следствия, Ф.И.О. — если ходатайство заявляется в порядке ст. 119–120 УПК РФ на стадии расследования)</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Уголовное дело №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Обвиняемый (подозреваемый):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полностью, дата и место рождения, адрес регистрации и фактического проживания, содержится под стражей в 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Обвиняется в совершении преступления, предусмотренного ч. </w:t>
            </w:r>
            <w:r w:rsidDel="00000000" w:rsidR="00000000" w:rsidRPr="00000000">
              <w:rPr>
                <w:rFonts w:ascii="Arial" w:cs="Arial" w:eastAsia="Arial" w:hAnsi="Arial"/>
                <w:color w:val="666666"/>
                <w:sz w:val="24"/>
                <w:szCs w:val="24"/>
                <w:vertAlign w:val="baseline"/>
                <w:rtl w:val="0"/>
              </w:rPr>
              <w:t xml:space="preserve">____</w:t>
            </w:r>
            <w:r w:rsidDel="00000000" w:rsidR="00000000" w:rsidRPr="00000000">
              <w:rPr>
                <w:rFonts w:ascii="Arial" w:cs="Arial" w:eastAsia="Arial" w:hAnsi="Arial"/>
                <w:sz w:val="24"/>
                <w:szCs w:val="24"/>
                <w:vertAlign w:val="baseline"/>
                <w:rtl w:val="0"/>
              </w:rPr>
              <w:t xml:space="preserve"> ст. 131 УК РФ</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Защитник: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адвоката, наименование адвокатского образования, номер и дата ордера № ____________, удостоверение адвоката № ____________)</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ХОДАТАЙСТВО</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об изменении меры пресечения в виде заключения под стражу на более мягкую</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в отношении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обвиняемого) возбуждено уголовное дело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 признакам преступления, предусмотренного ч. </w:t>
      </w:r>
      <w:r w:rsidDel="00000000" w:rsidR="00000000" w:rsidRPr="00000000">
        <w:rPr>
          <w:rFonts w:ascii="Arial" w:cs="Arial" w:eastAsia="Arial" w:hAnsi="Arial"/>
          <w:color w:val="666666"/>
          <w:sz w:val="24"/>
          <w:szCs w:val="24"/>
          <w:rtl w:val="0"/>
        </w:rPr>
        <w:t xml:space="preserve">____</w:t>
      </w:r>
      <w:r w:rsidDel="00000000" w:rsidR="00000000" w:rsidRPr="00000000">
        <w:rPr>
          <w:rFonts w:ascii="Arial" w:cs="Arial" w:eastAsia="Arial" w:hAnsi="Arial"/>
          <w:sz w:val="24"/>
          <w:szCs w:val="24"/>
          <w:rtl w:val="0"/>
        </w:rPr>
        <w:t xml:space="preserve"> ст. 131 УК РФ. Постановлением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районного суда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в отношении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избрана мера пресечения в виде заключения под стражу, срок содержания под стражей продлевался до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Основаниями для избрания заключения под стражу послужили выводы органа предварительного следствия о том, что обвиняемый может скрыться, продолжить заниматься преступной деятельностью либо воспрепятствовать производству по делу. Вместе с тем указанные обстоятельства носят предположительный характер и не подтверждены конкретными доказательствами,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(материалы дела, отсутствие данных о попытках скрыться или воздействовать на участников процесса).</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момент рассмотрения настоящего ходатайства обстоятельства, послужившие основанием для избрания меры пресечения, изменились (отпали):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(описание изменившихся обстоятельств — завершены следственные действия с участием обвиняемого, допрошены потерпевшая и свидетели, назначены и проведены экспертизы, изъяты доказательства), в связи с чем возможность обвиняемого воспрепятствовать производству по делу утрачена.</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Обвиняемый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имеет постоянное место жительства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устойчивые социальные связи,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(регистрация, документы о проживании); официально трудоустроен в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(справка с места работы, трудовой договор); ранее не судим, к уголовной ответственности не привлекался,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(справка о судимости).</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иждивении обвиняемого находятся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(несовершеннолетние дети, нетрудоспособные члены семьи),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(свидетельства о рождении, справки). Состояние здоровья обвиняемого характеризуется наличием заболеваний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(диагноз), препятствующих содержанию в условиях следственного изолятора,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(медицинские документы, заключение врачебной комиссии).</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Обвиняемый по вызовам следователя (дознавателя) являлся в назначенное время, от следствия и суда не уклонялся, давления на потерпевшую и свидетелей не оказывал, попыток уничтожить доказательства не предпринимал,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(протоколы следственных действий, повестки, отметки о явке). Данных о намерении скрыться либо продолжить преступную деятельность материалы дела не содержат.</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Сохранение меры пресечения в виде заключения под стражу при отпавших основаниях её избрания и наличии совокупности сведений о личности обвиняемого является чрезмерным и не отвечает целям, установленным ст. 97, 99 УПК РФ. Цели меры пресечения могут быть достигнуты применением более мягкой меры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(домашний арест, запрет определённых действий, залог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подписка о невыезде).</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со ст. 110 УПК РФ мера пресечения отменяется, когда в ней отпадает необходимость, или изменяется на более строгую или более мягкую, когда изменяются основания для избрания меры пресечения, предусмотренные ст. 97, 99 УПК РФ. Согласно ст. 108 УПК РФ заключение под стражу применяется лишь при невозможности применения иной, более мягкой меры пресечения.</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ст. 99 УПК РФ при решении вопроса о мере пресечения учитываются тяжесть преступления, сведения о личности обвиняемого, его возраст, состояние здоровья, семейное положение, род занятий и другие обстоятельства. Как разъяснено в постановлении Пленума Верховного Суда РФ от 19.12.2013 № 41, заключение под стражу может быть избрано только при невозможности применения иной меры пресечения; тяжесть предъявленного обвинения сама по себе не может служить единственным и достаточным основанием для содержания под стражей.</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силу ст. 5 Конвенции о защите прав человека и основных свобод и правовых позиций Конституционного Суда РФ содержание под стражей должно быть обусловлено конкретными фактическими обстоятельствами, а не предположениями; при их отпадении мера пресечения подлежит изменению на более мягкую (ст. 106, 107, 105.1 УПК РФ).</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97, 99, 105.1, 106, 107, 108, 110, 119–120 УПК РФ,</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ПРОШУ:</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Изменить обвиняемому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меру пресечения в виде заключения под стражу, избранную постановлением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районного суда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уголовному делу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 более мягкую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(домашний арест, запрет определённых действий, залог, подписка о невыезде и надлежащем поведении).</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При избрании залога определить его размер в сумме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с учётом характера обвинения и имущественного положения обвиняемого (ст. 106 УПК РФ).</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При избрании домашнего ареста установить местом исполнения меры пресечения жилое помещение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и определить запреты и ограничения в соответствии со ст. 107 УПК РФ.</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Освободить обвиняемого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из-под стражи в зале судебного заседания.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Копия постановления об избрании меры пресечения в виде заключения под стражу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Копия постановления о привлечении в качестве обвиняемого;</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Копия ордера адвоката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и удостоверения адвоката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Документы, подтверждающие наличие постоянного места жительства и регистрации;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Справка с места работы (трудовой договор), характеристики с места жительства и работы;</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Справка об отсутствии (наличии) судимости;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Документы о семейном положении и лицах на иждивении (свидетельства о рождении, справки);</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Медицинские документы о состоянии здоровья обвиняемого (заключение врачебной комиссии);</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Документы, подтверждающие отпадение оснований для содержания под стражей (протоколы следственных действий, повестки с отметками о явке);</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 Документы, подтверждающие возможность внесения залога (при заявлении о залоге).</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Защитник — адвокат ___________________ / ______________________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