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месту нахождения объекта недвижимости — исключительная подсудность, ч. 1 ст. 30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(залогодержатель — наименование банка (кредитной организации) либо Ф.И.О. гражданина-займодавца,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(территориальный орган Росреестра — Управление Росреестра по ____________ субъекту РФ, адрес)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не подлежит оценке (требование неимущественного характера)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физических лиц по требованию неимущественного характера — 3 000 руб., пп. 3 п. 1 ст. 333.19 НК РФ)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снятии обременения и погашении регистрационной записи об ипотеке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и ответчиком заключён договор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(кредитный договор / договор займа / договор купли-продажи с рассрочкой платежа)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 обеспечение исполнения обязательств по которому в залог (ипотеку) передан объект недвижимости: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назначение — квартира / жилой дом / земельный участок), расположенный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кадастровый номер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Право собственности истца на указанный объект и обременение в виде ипотеки в силу закона (договора) зарегистрированы в Едином государственном реестре недвижимости, о чём внесена регистрационная запись об ипотеке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подтверждается выпиской из ЕГРН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Обязательство, обеспеченное ипотекой, исполнено истцом в полном объёме: сумма основного долга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процентов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погашена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(справка кредитора об отсутствии задолженности, платёжные документы, выписка по счёту).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связи с полным исполнением обеспеченного ипотекой обязательства залог прекратился в силу закона.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к ответчику с заявлением о совместной подаче документов для погашения регистрационной записи об ипотеке,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(опись вложения, почтовая квитанция, отметка о принятии).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Ответчик уклоняется от подачи совместного заявления о погашении записи об ипотеке (прекратил деятельность / ликвидирован / местонахождение неизвестно):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обстоятельств, препятствующих внесудебному погашению записи). В результате истец лишён возможности снять обременение в административном порядке и распорядиться принадлежащим ему имуществом.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направлено требование (претензия) о совершении действий, необходимых для погашения записи об ипотеке, которое оставлено без удовлетворения (ответа),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отчёт об отслеживании). Сохранение записи об ипотеке нарушает права истца как собственника.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1 ст. 352 ГК РФ залог прекращается с прекращением обеспеченного залогом обязательства. Согласно ст. 408 ГК РФ надлежащее исполнение прекращает обязательство. В силу ст. 12 ГК РФ защита гражданских прав осуществляется, в том числе, путём восстановления положения, существовавшего до нарушения права, и прекращения правоотношения.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25 Федерального закона от 16.07.1998 № 102-ФЗ «Об ипотеке (залоге недвижимости)» регистрационная запись об ипотеке погашается на основании совместного заявления залогодателя и залогодержателя, а при уклонении залогодержателя — на основании решения суда о прекращении ипотеки. В силу ч. 11 ст. 53 Федерального закона от 13.07.2015 № 218-ФЗ «О государственной регистрации недвижимости» запись об ипотеке погашается в установленном порядке.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58 Федерального закона «О государственной регистрации недвижимости» права на недвижимое имущество, установленные решением суда, подлежат государственной регистрации; вступившее в законную силу решение суда является основанием для внесения записи в ЕГРН.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12, 352, 408 ГК РФ, ст. 25 Федерального закона «Об ипотеке (залоге недвижимости)», ст. 53, 58 Федерального закона «О государственной регистрации недвижимости», ст. 131, 132 ГПК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прекращённым обременение в виде ипотеки объекта недвижимости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объекта), расположенного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кадастровый номер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установленное по договору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пользу ответчика.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Погасить регистрационную запись об ипотеке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внесённую в Единый государственный реестр недвижимости в отношении указанного объекта недвижимости.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Указать в решении, что оно является основанием для внесения органом регистрации прав записи о погашении регистрационной записи об ипотеке в Едином государственном реестре недвижимости.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в пользу истца судебные расходы: по уплате государственной пошлины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третьему лицу;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(кредитного договора / договора займа / договора купли-продажи), обеспеченного ипотекой;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договора об ипотеке (закладной) при его наличии;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Выписка из ЕГРН, подтверждающая право собственности истца и наличие обременения;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полное исполнение обеспеченного ипотекой обязательства (справка об отсутствии задолженности, платёжные документы, выписка по счёту);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обращения к ответчику о совместном погашении записи об ипотеке и документы о его направлении;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досудебного требования (претензии) и документы о её направлении;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 об уплате государственной пошлины;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 о судебных расходах.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