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дело — указывается тот же суд, в производстве которого находится гражданское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присвоенный судом; при наличии — Ф.И.О. судьи)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наименование, адрес, дата и место рождения либо ИНН/ОГРН, один из идентификаторов — ч. 2 ст. 131 ГПК РФ;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 истца по делу,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Третьи лица: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наименование/Ф.И.О., адрес; иначе поле не заполняется)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(возражения подаются без уплаты государственной пошлины — ст. 149 ГПК РФ не относит их к оплачиваемым процессуальным документам)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ВОЗРАЖЕНИЕ НА 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относительно заявленных исковых требований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исковому заявлению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ответчику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заявленных требований: о взыскании, о расторжении, об истребовании и т.п.). С заявленными исковыми требованиями ответчик не согласен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считает их не подлежащими удовлетворению по следующим основаниям.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иска истец ссылается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доводов истца и обстоятельств, на которых он основывает требования). Между тем указанные доводы не соответствуют фактическим обстоятельствам дела и не подтверждены надлежащими доказательствами по следующим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фактических возражений по существу).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Обязательство (правоотношение), на которое ссылается истец, возникло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иное основание). Вопреки утверждениям истца, ответчик свои обязательства исполнил надлежащим образом (обязательство прекратилось / отсутствует),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(акт, платёжный документ, переписка, иные доказательства).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суммы иска, представленный истцом, является необоснованным: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(арифметические ошибки, неверная ставка, включение неправомерных сумм, отсутствие первичных документов). По контррасчёту ответчика надлежащая сумма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прилагаемым расчётом.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Истцом не представлено допустимых и относимых доказательств в обоснование требований: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(какие доказательства отсутствуют или порочны — ст. 56, 59, 60 ГПК РФ). Бремя доказывания обстоятельств, на которые ссылается истец, лежит на истце и им не исполнено.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ответчик заявляет о пропуске истцом срока исковой давности: правоотношение возникло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 нарушении права истец узнал (должен был узнать)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исковое заявление подано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то есть за пределами трёхлетнего срока. (Данный абзац приводится при наличии основания для применения исковой давности; в ином случае исключается.)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Досудебный (претензионный) порядок урегулирования спора истцом не соблюдён (соблюдён ненадлежащим образом):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 несоблюдения обязательного порядка, если он предусмотрен законом или договором).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149 ГПК РФ ответчик вправе представить суду и лицам, участвующим в деле, возражения в письменной форме относительно исковых требований. Согласно ч. 1 ст. 56 ГПК РФ каждая сторона должна доказать те обстоятельства, на которые она ссылается как на основания своих требований и возражений.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при этом надлежащее исполнение прекращает обязательство (ст. 408 ГК РФ). Доводы истца о наличии неисполненного обязательства не подтверждены доказательствами, отвечающими требованиям относимости и допустимости (ст. 59, 60 ГПК РФ).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195, 196, п. 2 ст. 199 ГК РФ общий срок исковой давности составляет три года; истечение срока исковой давности, о применении которого заявлено стороной в споре, является самостоятельным основанием к вынесению судом решения об отказе в иске (п. 15 постановления Пленума Верховного Суда РФ от 29.09.2015 № 43).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56, 59, 60, 149 ГПК РФ, ст. 195, 196, 199, 309, 310, 408 ГК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Отказать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в удовлетворении исковых требований к ответчику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полном объёме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пропуска истцом срока исковой давности и отказать в иске по данному основанию (при наличии основания).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Принять к рассмотрению контррасчёт ответчика и приобщить представленные доказательства к материалам дела.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истца в пользу ответчика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документально подтверждённые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(ст. 98, 100 ГПК РФ).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настоящих возражений по числу лиц, участвующих в деле;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(иного документа — основания правоотношения) со стороны ответчика;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надлежащее исполнение обязательства (акты, платёжные документы, переписка);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Контррасчёт заявленных сумм;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Доказательства, опровергающие доводы истца;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пропуск срока исковой давности (при наличии основания);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судебные расходы ответчика;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(ордер) представителя (при подаче представителем).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