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Арбитражный суд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нахождения антимонопольного органа, принявшего оспариваемый акт, ч. 1 ст. 35, ч. 2 ст. 189 АПК РФ, ч. 1 ст. 52 ФЗ «О защите конкуренции»)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 / Ф.И.О. индивидуального предпринимателя, адрес, ИНН, ОГРН/ОГРНИП;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Заинтересованное лицо (орган):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антимонопольного органа — ФАС России / территориальное управление ФАС по ____________, адрес)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Оспариваемый акт: решение (предписание)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 по делу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организаций — 3 000 руб. по требованию об оспаривании ненормативного акта, пп. 3 п. 1 ст. 333.21 НК РФ)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оспаривании решения (предписания) антимонопольного органа (ФАС России)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Решением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антимонопольного органа)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заявитель признан нарушившим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(норму ФЗ «О защите конкуренции» / законодательства о рекламе / о контрактной системе — указать). Основанием для возбуждения дела послужило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(заявление, обращение, результаты проверки, материалы).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указанного решения заявителю выдано предписание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которым на заявителя возложена обязанность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(прекратить нарушение, совершить действия, перечислить в бюджет доход и т.п.) в срок до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считает оспариваемые решение и предписание незаконными и необоснованными по следующим основаниям. Вменяемое нарушение фактически отсутствует: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(изложение фактических обстоятельств, опровергающих выводы органа),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(документы, доказательства).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Антимонопольным органом не доказаны обстоятельства, входящие в предмет доказывания: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 установлены границы товарного рынка / доминирующее положение / факт соглашения / признаки недобросовестной конкуренции — указать применимое). Выводы органа основаны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(недостаточных доказательствах, неверной оценке обстоятельств, недопустимых доказательствах).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 принятии оспариваемого акта допущены существенные нарушения процедуры рассмотрения дела: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(нарушены сроки, заявитель не извещён о заседании комиссии, не обеспечено право на ознакомление с материалами дела, не рассмотрены доводы и ходатайства заявителя),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(протокол заседания комиссии, материалы дела).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Оспариваемые решение и предписание нарушают права и законные интересы заявителя в сфере предпринимательской деятельности,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(возлагают незаконные обязанности, создают препятствия в осуществлении хозяйственной деятельности, влекут убытки и административную ответственность).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Копия оспариваемого решения получена заявителем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копия предписания —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(почтовое уведомление, отметка о вручении). Установленный ч. 4 ст. 198 АПК РФ трёхмесячный срок на обращение в суд заявителем соблюдён.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1 ст. 198, ст. 201 АПК РФ ненормативный правовой акт государственного органа может быть признан судом недействительным, а действия (бездействие) — незаконными, если они не соответствуют закону и нарушают права и законные интересы заявителя в сфере предпринимательской и иной экономической деятельности. Обязанность доказывания соответствия оспариваемого акта закону возлагается на орган, его принявший (ч. 5 ст. 200 АПК РФ).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1 ст. 52 ФЗ от 26.07.2006 № 135-ФЗ «О защите конкуренции» решение и (или) предписание антимонопольного органа могут быть обжалованы в арбитражный суд в течение трёх месяцев со дня их принятия (выдачи). При этом бремя доказывания наличия нарушения антимонопольного законодательства, границ товарного рынка, доминирующего положения и иных обстоятельств лежит на антимонопольном органе.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ч. 1 ст. 45, ст. 41 ФЗ «О защите конкуренции» и правовых позиций постановления Пленума Верховного Суда РФ от 04.03.2021 № 2 антимонопольный орган обязан обеспечить надлежащее рассмотрение дела, известить лиц, участвующих в деле, и полно исследовать доказательства; нарушение процедуры и недоказанность выводов являются основанием для признания акта недействительным.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198, 199, 200, 201 АПК РФ, ст. 41, 45, 52 ФЗ «О защите конкуренции»,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недействительным (незаконным) решение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антимонопольного органа)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полностью (в части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Признать недействительным (незаконным) предписание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антимонопольного органа)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полностью (в части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Приостановить действие оспариваемого предписания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до вступления в законную силу судебного акта по настоящему делу (ч. 3 ст. 199 АПК РФ).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заинтересованного лица в пользу заявителя расходы по уплате государственной пошлины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судебные расходы на оплату услуг представителя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Документы, подтверждающие направление копий заявления и приложений заинтересованному лицу и иным участвующим в деле лицам;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оспариваемого решения антимонопольного органа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оспариваемого предписания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Документы, подтверждающие дату получения заявителем оспариваемых актов (почтовое уведомление, отметка о вручении);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 и доказательства, опровергающие выводы антимонопольного органа;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нарушение процедуры рассмотрения дела (при наличии);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 об уплате государственной пошлины;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Свидетельство о государственной регистрации заявителя (выписка из ЕГРЮЛ/ЕГРИП);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Документы, подтверждающие полномочия представителя (доверенность), и документы о судебных расходах.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