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 — страховщика причинителя вреда либо страховщика потерпевшего при прямом возмещении убытков, ИНН, ОГРН, адрес места нахождения)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 потерпевшего (заявителя), адрес для корреспонденции, телефон, эл. почта; для гражданина — паспортные данные)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Договор ОСАГО (полис): серия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Убыток (страховое дело)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(указывается при наличии — присваивается страховщиком при обращении)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 (ЗАЯВЛЕНИЕ)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ненадлежащем исполнении обязательства по договору ОСАГО и доплате страхового возмещения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(место ДТП) произошло дорожно-транспортное происшествие с участием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госномер), принадлежащего заявителю, и транспортного средства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модель, госномер) под управлением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второго участника). Обстоятельства ДТП зафиксированы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(извещение о ДТП / документы, оформленные сотрудниками полиции).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Виновным в ДТП является водитель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(постановление по делу об административном правонарушении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извещение о ДТП, оформленное по правилам ст. 11.1 Закона об ОСАГО). Гражданская ответственность причинителя вреда застрахована по полису ОСАГО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к страховщику с заявлением о страховом возмещении, приложив необходимые документы; транспортное средство представлено на осмотр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осмотра, отметка о принятии заявления).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нарушение установленного 20-дневного срока страховщик обязательство исполнил ненадлежащим образом: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 выдал направление на ремонт / произвёл выплату в денежной форме без законных оснований / выплатил возмещение не в полном объёме / отказал в выплате). Фактически выплачено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(платёжное поручение, акт о страховом случае).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экспертному заключению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стоимость восстановительного ремонта транспортного средства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размер причинённого ущерба (с учётом надлежащей формы возмещения)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Недоплаченная часть страхового возмещения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нарушение срока осуществления страхового возмещения подлежит начислению неустойка в размере 1% от суммы недоплаты за каждый день просрочки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Кроме того, заявитель понёс расходы на проведение независимой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Настоящая претензия направляется в порядке досудебного урегулирования спора. В случае неудовлетворения требований заявитель вправе обратиться к финансовому уполномоченному, а затем в суд с взысканием недоплаченного возмещения, неустойки, штрафа и убытков.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п. 21 ст. 12 Федерального закона от 25.04.2002 № 40-ФЗ «Об обязательном страховании гражданской ответственности владельцев транспортных средств» страховщик в течение 20 календарных дней (за исключением нерабочих праздничных дней) со дня принятия заявления обязан произвести страховое возмещение либо выдать направление на ремонт, а при нарушении срока уплачивает неустойку в размере 1% за каждый день просрочки.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15.1, п. 15.2, 15.3 ст. 12 Закона об ОСАГО возмещение вреда, причинённого легковому автомобилю, осуществляется путём организации и оплаты восстановительного ремонта; неправомерная замена ремонта денежной выплатой влечёт возмещение убытков в размере стоимости ремонта без учёта износа (ст. 393, 397 ГК РФ). В силу ст. 309, 310 ГК РФ односторонний отказ от исполнения обязательства не допускается.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16.1 Закона об ОСАГО и ст. 25 Федерального закона от 04.06.2018 № 123-ФЗ «Об уполномоченном по правам потребителей финансовых услуг» до обращения к финансовому уполномоченному потерпитель обязан направить страховщику заявление (претензию); при удовлетворении судом требований потребителя взыскивается штраф в размере 50% от суммы недоплаты (п. 3 ст. 16.1 Закона об ОСАГО).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12, 16.1 Федерального закона № 40-ФЗ «Об ОСАГО», ст. 309, 310, 393, 397 ГК РФ, ст. 15, 16 Закона РФ «О защите прав потребителей»,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дней с момента получения настоящей претензии выплатить недоплаченное страховое возмещение (возместить убытки) по договору ОСАГО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Выплатить неустойку в размере 1% за каждый день просрочки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сумме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 последующим начислением по день фактического исполнения обязательства;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Возместить расходы на проведение независимой технической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Перечислить причитающиеся суммы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получателя);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 принятом решении письменно уведомить заявителя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для корреспонденции).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полиса (договора) ОСАГО серия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документов о ДТП (извещение о ДТП, постановление по делу об административном правонарушении);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заявления о страховом возмещении с отметкой о принятии;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осмотра транспортного средства;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акта о страховом случае и платёжного документа о произведённой выплате (при наличии);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Экспертное заключение о стоимости восстановительного ремонта;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Документ, подтверждающий расходы на независимую экспертизу;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суммы недоплаты и неустойки;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Копия документа, удостоверяющего личность (полномочия представителя — при подаче представителем).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