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(суд, в производстве которого находится гражданское дело)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гражданскому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Судье: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судьи, если дело распределено)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или наименование, адрес; для организации — ИНН, ОГРН)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 ходатайства: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(процессуальное положение — истец / ответчик / представитель по доверенности от «__» ____________ 20__ г.)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назначении судебной автотехнической экспертизы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находится гражданское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(Ф.И.О./наименование истца) 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(Ф.И.О./наименование ответчика)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требований: о возмещении ущерба, причинённого дорожно-транспортным происшествием / о взыскании страхового возмещения и т.п.).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Предметом спора является причинение вреда в результате дорожно-транспортного происшествия, произошедшего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(место ДТП), с участием транспортных средств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модель, государственный регистрационный знак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модель, государственный регистрационный знак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Обстоятельства ДТП, механизм столкновения, а также наличие и степень вины участников оспариваются сторонами. В частности, ответчик (истец) возражает против доводов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(предмет разногласий: наличие технической возможности предотвратить столкновение, соответствие действий водителя ПДД, причинно-следственная связь и т.п.),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(отзыв, письменные возражения, объяснения сторон).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Размер причинённого ущерба и (или) стоимость восстановительного ремонта транспортного средства также являются спорными: представленное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(стороной) заключение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содержит выводы, оспариваемые другой стороной по мотивам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(несоответствие объёма повреждений, применённые методики, стоимость нормо-часа и т.п.).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Для правильного разрешения спора требуется установление обстоятельств, требующих специальных знаний в области автотехники, трасологии и оценки, которыми суд и участники процесса не обладают. Разрешение поставленных вопросов возможно исключительно путём проведения судебной автотехнической экспертизы с исследованием материалов дела, административного материала по факту ДТП и повреждённого транспортного средства.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Проведение экспертизы предлагается поручить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экспертного учреждения либо Ф.И.О. эксперта, сведения о квалификации, адрес), располагающему необходимой материально-технической базой и экспертами соответствующей специальности. Расходы по оплате экспертизы заявитель просит возложить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(сторону, заявившую ходатайство / распределить между сторонами).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79 ГПК РФ при возникновении в процессе рассмотрения дела вопросов, требующих специальных знаний в различных областях науки, техники, искусства, ремесла, суд назначает экспертизу. Каждая из сторон вправе представить суду вопросы, подлежащие разрешению при проведении экспертизы, а также предложить экспертное учреждение или конкретного эксперта (ч. 2 ст. 79 ГПК РФ).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56, 57 ГПК РФ каждая сторона должна доказать обстоятельства, на которые она ссылается; заключение эксперта относится к числу доказательств (ст. 55, 86 ГПК РФ) и оценивается судом по правилам ст. 67 ГПК РФ. Порядок производства судебной экспертизы регулируется также Федеральным законом от 31.05.2001 № 73-ФЗ «О государственной судебно-экспертной деятельности в Российской Федерации».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Установление механизма ДТП, соответствия действий водителей требованиям Правил дорожного движения, наличия технической возможности предотвратить происшествие, объёма повреждений и стоимости восстановительного ремонта требует специальных познаний, в связи с чем назначение автотехнической экспертизы является необходимым и обоснованным.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55, 56, 57, 79, 80, 84, 86 ГПК РФ, Федеральным законом от 31.05.2001 № 73-ФЗ «О государственной судебно-экспертной деятельности в Российской Федерации»,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Назначить по гражданскому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судебную автотехническую экспертизу.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Поставить перед экспертом следующие вопросы: каков механизм дорожно-транспортного происшествия, произошедшего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 какими пунктами Правил дорожного движения должны были руководствоваться водители транспортных средств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сложившейся дорожной ситуации; соответствовали ли действия водителей требованиям Правил дорожного движения; располагал ли водитель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технической возможностью предотвратить столкновение; действия кого из водителей находятся в причинно-следственной связи с наступившими последствиями; каков перечень и характер повреждений транспортного средства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соответствуют ли они обстоятельствам заявленного ДТП; какова стоимость восстановительного ремонта транспортного средства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дату ДТП; иные вопросы: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Производство экспертизы поручить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экспертного учреждения либо Ф.И.О. эксперта, адрес).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Предоставить в распоряжение эксперта материалы гражданского дела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административный материал по факту ДТП, а также обеспечить осмотр транспортного средства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необходимости).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Расходы по проведению экспертизы возложить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(сторону / распределить между сторонами).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Приостановить производство по делу на время проведения экспертизы в соответствии со ст. 216 ГПК РФ.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настоящего ходатайства для лиц, участвующих в деле;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Перечень предлагаемых вопросов эксперту на отдельном листе;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Сведения об экспертном учреждении (эксперте): информационное письмо о возможности, сроках и стоимости проведения экспертизы, документы о квалификации эксперта;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документа об оплате (внесении денежных средств на депозит суда) либо гарантийное письмо об оплате экспертизы;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материалов, обосновывающих необходимость экспертизы (заключение специалиста, административный материал по факту ДТП, акт осмотра транспортного средства);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Доверенность представителя (при подаче ходатайства представителем).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