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Арбитражный суд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субъекта РФ — по месту нахождения должника, ст. 33 Федерального закона от 26.10.2002 № 127-ФЗ «О несостоятельности (банкротстве)», ст. 35 АПК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(кредитор):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организации либо Ф.И.О. заявителя, адрес, ИНН, ОГРН,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 организации-должника, адрес места нахождения,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Саморегулируемая организация арбитражных управляющих: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СРО, из числа членов которой утверждается временный управляющий, либо Ф.И.О. и данные конкретного кандидата — п. 2 ст. 37, ст. 39 Закона № 127-ФЗ)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 требований к должнику: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при подаче заявления о признании должника банкротом — пп. 5 п. 1 ст. 333.21 НК РФ, уплачивается заявителем)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 КРЕДИТОРА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должника-организации несостоятельным (банкротом)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Между заявителем и должником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предмет договора)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во исполнение которого заявитель принял на себя обязательства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встречного предоставления: поставка товара, выполнение работ, оказание услуг, предоставление займа),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(товарные накладные, акты, платёжные поручения).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принятых обязательств должник не произвёл оплату (не возвратил денежные средства) в размере основного долга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установленный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договора, требование, закон). Наличие и размер задолженности 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сверки, первичные документы, переписка).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Требования заявителя к должнику подтверждены вступившим в законную силу судебным актом: решением Арбитражного суда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которым с должника взыскано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Исполнительный лист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предъявлен к исполнению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указанного судебного акта возбуждено исполнительное производство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которое до настоящего времени не исполнено; сумма непогашенной задолженности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Требования не исполняются должником свыше трёх месяцев с даты, когда они должны были быть исполнены.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Общий размер денежных обязательств должника перед заявителем без учёта неустоек (штрафов, пеней), процентов за просрочку исполнения и иных финансовых санкций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превышает установленный законом пороговый размер для юридического лица.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является конкурсным кредитором должника; признаки заинтересованности или контроля в отношении должника отсутствуют. Сведения о наличии иных возбуждённых дел о банкротстве должника у заявителя отсутствуют (имеются):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 — реквизиты дела).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Сообщение о намерении обратиться с заявлением о признании должника банкротом опубликовано заявителем в Едином федеральном реестре сведений о фактах деятельности юридических лиц (ЕФРСФДЮЛ)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 номером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не менее чем за пятнадцать календарных дней до обращения в суд.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 ст. 3, п. 2 ст. 6 Федерального закона от 26.10.2002 № 127-ФЗ «О несостоятельности (банкротстве)» дело о банкротстве может быть возбуждено арбитражным судом при условии, что требования к должнику — юридическому лицу в совокупности составляют не менее чем два миллиона рублей, а соответствующие обязательства не исполнены в течение трёх месяцев с даты, когда они должны были быть исполнены.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п. 2 ст. 7 Закона № 127-ФЗ право на обращение в арбитражный суд возникает у конкурсного кредитора с даты вступления в законную силу решения суда о взыскании с должника денежных средств. В силу ст. 39, 40 Закона № 127-ФЗ заявление кредитора должно соответствовать требованиям к его содержанию и прилагаемым документам, включая доказательства оснований возникновения задолженности.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2.1 ст. 7 Закона № 127-ФЗ право на обращение в суд возникает при условии предварительного, не менее чем за пятнадцать календарных дней, опубликования уведомления о намерении обратиться с заявлением о банкротстве в Едином федеральном реестре сведений о фактах деятельности юридических лиц. Согласно ст. 42 Закона № 127-ФЗ обоснованность требований заявителя проверяется судом в заседании по проверке обоснованности заявления.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3, 6, 7, 33, 37, 39, 40, 42 Федерального закона от 26.10.2002 № 127-ФЗ «О несостоятельности (банкротстве)», ст. 223 АПК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требования заявителя к должнику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обоснованными.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Ввести в отношении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процедуру наблюдения.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Включить требования заявителя в размере основного долга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процентов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реестр требований кредиторов должника с отнесением в третью очередь.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Утвердить временного управляющего из числа членов саморегулируемой организации арбитражных управляющих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СРО).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должника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копии заявления должнику и иным лицам, участвующим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и первичных документов, подтверждающих основание и размер задолженности;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вступившего в законную силу судебного акта о взыскании задолженности;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исполнительного листа и документов о возбуждении исполнительного производства;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Акт сверки взаимных расчётов (при наличии);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Доказательства опубликования уведомления о намерении обратиться с заявлением о банкротстве в ЕФРСФДЮЛ;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Выписка из ЕГРЮЛ в отношении заявителя и должника;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Согласие саморегулируемой организации на утверждение временного управляющего (при наличии) либо сведения о кандидатуре арбитражного управляющего;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суммы задолженности с разбивкой на основной долг, проценты и финансовые санкции;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Документ, подтверждающий полномочия на подписание заявления.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