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банка, адрес, ИНН, ОГRН; при наличии — адрес филиала/дополнительного офиса, где обслуживается клиент)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клиента, адрес регистрации, дата и место рождения, телефон, эл. почта; для юридического лица — наименование, адрес, ИНН, ОГРН)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Реквизиты счёта (карты):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счёта / номер банковской карты, номер и дата договора банковского счёта / обслуживания)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(претензия подаётся в порядке досудебного урегулирования; ответ на неё обязателен в течение 30 дней — ст. 31 ФЗ «О национальной платёжной системе», ст. 22 Закона РФ «О защите прав потребителей»)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возврате незаконно списанных денежных средств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Между заявителем и банком заключён договор банковского счёта (обслуживания банковской карты)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в рамках которого заявителю открыт счёт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выпущена банковская карта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Отношения сторон регулируются указанным договором, тарифами и правилами обслуживания банка.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заявителем при проверке движения по счёту (получении СМС-уведомления, выписки) обнаружено списание денежных средств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которое произведено без распоряжения (согласия) заявителя,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(выписка по счёту, детализация операций, СМС-уведомление).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Операция по списанию совершена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(описание: несанкционированный перевод, снятие в банкомате, оплата в торговой точке, комиссия, безакцептное списание и т.п.). Заявитель распоряжения на данную операцию не давал, реквизиты доступа (ПИН-код, коды подтверждения, средства подтверждения) третьим лицам не передавал.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 утрате контроля над средством платежа (компрометации карты, несанкционированной операции) заявитель уведомил банк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не позднее дня, следующего за днём получения уведомления о совершённой операции,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(заявление о несогласии с операцией, обращение в контакт-центр, отметка о принятии).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 факту хищения денежных средств заявителем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подано заявление в органы внутренних дел,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(талон-уведомление, копия постановления о возбуждении/об отказе). Банк надлежащих мер по возврату денежных средств не принял (в возврате отказал),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(ответ банка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Общая сумма незаконно списанных денежных средств, подлежащая возврату заявителю,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Кроме того, за пользование чужими денежными средствами подлежат начислению проценты по ст. 395 ГК РФ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дату фактического возврата.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Списание произведено банком в нарушение условий договора и требований законодательства, поскольку банк не обеспечил надлежащую защиту средств заявителя и не исполнил обязанность по возмещению суммы операции, совершённой без согласия клиента, о которой заявитель уведомил в установленный срок.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845, 854 ГК РФ банк обязан выполнять распоряжения клиента о перечислении и выдаче средств; списание средств со счёта осуществляется банком на основании распоряжения клиента, а без распоряжения — только в случаях, установленных законом или договором. Согласно ст. 309, 310 ГК РФ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ч. 11, 12, 13 ст. 9 Федерального закона от 27.06.2011 № 161-ФЗ «О национальной платёжной системе» оператор по переводу денежных средств обязан возместить клиенту сумму операции, совершённой без согласия клиента, если клиент направил уведомление не позднее дня, следующего за днём получения уведомления о совершённой операции, и оператор не докажет нарушение клиентом порядка использования электронного средства платежа.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отношения гражданина-потребителя с банком распространяется Закон РФ «О защите прав потребителей»: за нарушение сроков удовлетворения требований подлежат взысканию неустойка (ст. 31, 28), компенсация морального вреда (ст. 15) и штраф 50% от присуждённой суммы (п. 6 ст. 13). За неправомерное удержание денежных средств начисляются проценты по ст. 395 ГК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309, 310, 395, 845, 854 ГК РФ, ст. 9 Федерального закона от 27.06.2011 № 161-ФЗ «О национальной платёжной системе», ст. 13, 15, 22, 28, 31 Закона РФ «О защите прав потребителей»,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Возвратить на счёт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незаконно списанные денежные средства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дней с даты получения настоящей претензии.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Начислить и выплатить проценты за пользование чужими денежными средствами по ст. 395 ГК РФ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дату фактического возврата суммы.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Провести проверку по факту несанкционированной операции и предоставить заявителю письменный мотивированный ответ по существу претензии.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Возместить причинённые убытки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(при наличии), а также компенсировать моральный вред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 случае отказа либо оставления претензии без удовлетворения заявитель оставляет за собой право обратиться в суд с взысканием суммы списания, неустойки, штрафа, судебных расходов, а также направить жалобы в Центральный банк Российской Федерации и Роспотребнадзор.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банковского счёта (обслуживания карты)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выписки по счёту (детализации операций) с отражением спорного списания;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СМС-уведомления (иного уведомления) о совершённой операции;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заявления о несогласии с операцией с отметкой банка о принятии;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заявления в органы внутренних дел (талон-уведомление, постановление);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ответа банка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Расчёт суммы списания и процентов по ст. 395 ГК РФ;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Документ, подтверждающий полномочия представителя (при подаче представителем);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Опись и документ о направлении претензии в банк.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