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суда, в производстве которого находится дело)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страховой организации, адрес, ИНН, ОГРН)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места жительства, телефон, эл. почта)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(если привлечены: потерпевший, собственник транспортного средства, страховщик по договору ОСАГО)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Дело №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ВОЗРАЖЕНИЯ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на исковое заявление о возмещении ущерба в порядке суброгации (регресса)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производстве суда находится гражданское дело № ____________ по иску ____________ (наименование страховой организации) к ____________ (Ф.И.О. ответчика) о взыскании ____________ руб. Истец указывает, что «__» ____________ 20__ г. по вине ответчика произошло дорожно-транспортное происшествие с участием транспортных средств ____________ и ____________ (марки, государственные регистрационные знаки), истец выплатил страховое возмещение в размере ____________ руб. и требует взыскать эту сумму с ответчика в порядке ____________ (суброгации — ст. 965 ГК РФ, как страховщик потерпевшего по договору добровольного страхования / регресса — ст. 14 Федерального закона от 25.04.2002 № 40-ФЗ «Об ОСАГО», как страховщик гражданской ответственности ответчика).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 исковыми требованиями не согласен ____________ (полностью / частично — согласен на сумму ____________ руб.) по следующим основаниям.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Вина ответчика в причинении вреда отсутствует (либо имеется обоюдная вина участников ДТП): ____________ (обстоятельства ДТП, нарушение Правил дорожного движения другим участником; постановление по делу об административном правонарушении не выносилось / отменено решением от «__» ____________ 20__ г.). Ответчик представляет доказательства отсутствия своей вины (п. 2 ст. 1064 ГК РФ): ____________ (видеозапись, схема места ДТП, показания свидетелей, заключение специалиста).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иск предъявлен в порядке суброгации. К страховщику, выплатившему страховое возмещение, переходит в пределах выплаченной суммы право требования, которое потерпевший имеет к лицу, ответственному за убытки; это право осуществляется с соблюдением правил, регулирующих отношения между потерпевшим и ответчиком (п. 1, 2 ст. 965 ГК РФ). На момент ДТП гражданская ответственность ответчика была застрахована по договору ОСАГО (полис серия ____________ № ____________, страховщик ____________). В пределах страховой суммы, установленной ст. 7 Закона об ОСАГО, вред возмещается страховщиком ответственности, а с причинителя вреда может быть взыскана лишь разница между фактическим размером ущерба и надлежащим размером страхового возмещения по договору ОСАГО, определённым в соответствии с Единой методикой (ст. 931, 1072 ГК РФ). Истец эту разницу не рассчитал и требует с ответчика всю выплаченную сумму.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Размер ущерба истцом не доказан и завышен: ____________ (в стоимость ремонта включены повреждения, не относящиеся к данному ДТП; стоимость работ и запасных частей превышает среднерыночную; объём повреждений не подтверждён актом осмотра; ответчик не извещался об осмотре транспортного средства). Бремя доказывания размера причинённого ущерба лежит на истце (ст. 56 ГПК РФ). Для определения стоимости восстановительного ремонта повреждений, относящихся к ДТП, необходима судебная экспертиза; ходатайство о её назначении прилагается.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иск предъявлен в порядке регресса. Истец ссылается на подп. «____________» п. 1 ст. 14 Закона об ОСАГО (____________ — основание, указанное истцом). Это основание отсутствует: ____________ (например: ответчик включён в договор ОСАГО в качестве лица, допущенного к управлению, либо договор заключён без ограничения их числа; состояние опьянения не установлено в предусмотренном законом порядке; транспортное средство используется в личных целях и не подлежит обязательному техническому осмотру, поэтому регресс по подп. «и» невозможен).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истец ссылается на непредставление транспортного средства на осмотр: требование о его предоставлении ответчику ____________ (не направлялось / направлено с нарушением срока / не было получено по причинам, не зависящим от ответчика). Истец признал случай страховым и произвёл выплату на основании документов, представленных потерпевшим, следовательно, непредставление автомобиля ответчика на осмотр не повлияло на определение размера возмещения и не нарушило интересов страховщика.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Право регрессного требования возникает в размере осуществлённого потерпевшему страхового возмещения (п. 1 ст. 14 Закона об ОСАГО). Истец должен доказать, что выплата произведена обоснованно и в размере, определённом по Единой методике (Положение Банка России от 04.03.2021 № 755-П); суммы, выплаченные сверх размера, предусмотренного Законом об ОСАГО, не могут быть переложены на ответчика. Документы, подтверждающие расчёт выплаты, истцом ____________ (не представлены / представлены не в полном объёме: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Истцом пропущен срок исковой давности (ст. 196 ГК РФ). При суброгации перемена лиц в обязательстве не влечёт изменения срока исковой давности и порядка его исчисления (ст. 201 ГК РФ): срок исчисляется со дня, когда потерпевший узнал или должен был узнать о нарушении своего права и о надлежащем ответчике (п. 1 ст. 200 ГК РФ), — со дня ДТП «__» ____________ 20__ г. При регрессе срок исчисляется со дня исполнения основного обязательства, то есть со дня выплаты страхового возмещения (п. 3 ст. 200 ГК РФ), — с «__» ____________ 20__ г. Срок истёк «__» ____________ 20__ г., а иск подан «__» ____________ 20__ г. Ответчик заявляет о применении исковой давности, что является основанием для отказа в иске (п. 2 ст. 199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Вред причинён ответчиком неумышленно. Ответчик является гражданином, его имущественное положение: ____________ (размер ежемесячного дохода, наличие несовершеннолетних детей и иных иждивенцев, кредитных обязательств, инвалидности). В силу п. 3 ст. 1083 ГК РФ суд может уменьшить размер возмещения вреда, причинённого гражданином, с учётом его имущественного положения, за исключением случаев, когда вред причинён действиями, совершёнными умышленно.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56, 79, 149 ГПК РФ, ст. 196, 199, 200, 201, 965, 1064, 1072, 1083 ГК РФ, ст. 7, 14 Закона об ОСАГО,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Отказать в удовлетворении исковых требований ____________ к ____________ полностью (либо: в части, превышающей ____________ руб.).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Применить последствия пропуска срока исковой давности (если срок истёк).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Привлечь к участию в деле страховщика гражданской ответственности ответчика по договору ОСАГО — ____________ — в качестве соответчика (ст. 40 ГПК РФ) или третьего лица, не заявляющего самостоятельных требований (ст. 43 ГПК РФ) (если иск предъявлен в порядке суброгации).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Назначить по делу судебную экспертизу (автотехническую, оценочную) по вопросам, изложенным в прилагаемом ходатайстве (ст.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 случае удовлетворения иска уменьшить размер возмещения с учётом имущественного положения ответчика (п. 3 ст. 1083 ГК РФ).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полиса ОСАГО ответчика;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Копии документов о ДТП (извещение о ДТП, постановление или определение по делу об административном правонарушении, решение о его отмене — 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Доказательства отсутствия вины ответчика и иного размера ущерба (фотографии, видеозапись, заключение специалиста);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об имущественном положении ответчика (справки о доходах, о составе семьи, об иждивенцах, кредитные договоры);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Ходатайство о назначении судебной экспертизы;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Документы, подтверждающие направление копии возражений истцу и третьим лицам;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Доверенность представителя (если возражения подписывает представитель);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Ответчик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исковое заявление о возмещении ущерба в порядке суброгации (регресса)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