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 — страховщика, застраховавшего ответственность потерпевшего либо причинителя вреда,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потерпевшего / собственника транспортного средства, адрес для корреспонденции,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ОСАГО (страховой полис): серия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Убыток (страховое дело)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(номер, присвоенный страховщиком при обращении, при наличии)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 (ЗАЯВЛЕНИЕ)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выплате страхового возмещения по договору ОСАГО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дорожно-транспортного происшествия) произошло дорожно-транспортное происшествие с участием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знак), принадлежащего мне на праве собственности, и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знак) под управлением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второго участника).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Виновным в дорожно-транспортном происшествии признан водитель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по делу об административном правонарушении / определение / извещение о ДТП, оформленное по правилам европротокола). Гражданская ответственность виновника застрахована по полису ОСАГО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страховщик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дорожно-транспортного происшествия моему транспортному средству причинены механические повреждения,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(извещение о ДТП, документы компетентных органов, акт осмотра). Мой автомобиль на момент ДТП находился в исправном состоянии.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обратился к страховщику с заявлением о страховом возмещении, приложив предусмотренные Правилами ОСАГО документы, и предоставил транспортное средство на осмотр,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 документов, отметка о принятии, акт осмотра). Двадцатидневный срок рассмотрения заявления, установленный п. 21 ст. 12 Закона об ОСАГО, истёк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Свою обязанность страховщик надлежащим образом не исполнил: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(выдан отказ в выплате / направление на ремонт не выдано / организация восстановительного ремонта не произведена / выплата произведена частично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 Тем самым нарушено моё право на страховое возмещение в форме, предусмотренной п. 15.1 ст. 12 Закона об ОСАГО (организация и оплата восстановительного ремонта на СТОА).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подготовленному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экспертной организации), стоимость восстановительного ремонта транспортного средства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величина утраты товарной стоимости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Страховщиком выплачено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Сумма недоплаченного страхового возмещения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несоблюдение срока осуществления страховой выплаты (выдачи направления на ремонт) подлежит начислению неустойка в размере 1% от суммы страхового возмещения за каждый день просрочки.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просрочки) размер неустойки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12 Федерального закона от 25.04.2002 № 40-ФЗ «Об ОСАГО» потерпевший вправе предъявить страховщику требование о возмещении вреда, причинённого его имуществу. Согласно п. 15.1 ст. 12 указанного Закона возмещение вреда, причинённого легковому автомобилю, осуществляется путём организации и оплаты восстановительного ремонта на СТОА, а при наличии оснований — путём страховой выплаты (п. 16.1 ст. 12).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21 ст. 12 Закона об ОСАГО страховщик обязан в течение 20 календарных дней (за исключением нерабочих праздничных дней) произвести страховую выплату либо выдать направление на ремонт; при нарушении срока уплачивается неустойка в размере 1% за каждый день просрочки, а также финансовая санкция. Односторонний отказ от исполнения обязательства недопустим (ст. 309, 310 ГК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Направление настоящей претензии является обязательным досудебным этапом урегулирования спора; при отказе в её удовлетворении спор подлежит рассмотрению финансовым уполномоченным в порядке Федерального закона от 04.06.2018 № 123-ФЗ «Об уполномоченном по правам потребителей финансовых услуг», а затем — в судебном порядке. К отношениям применяется Закон РФ «О защите прав потребителей» в части, не урегулированной Законом об ОСАГО (постановление Пленума ВС РФ от 08.11.2022 № 31).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1, 12, 16.1 Федерального закона «Об ОСАГО», ст. 309, 310, 929 ГК РФ, ст. 15, 16 Закона РФ «О защите прав потребителей»,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Выплатить страховое возмещение по договору ОСАГО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(либо выдать направление на восстановительный ремонт транспортного средства на СТОА).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Возместить величину утраты товарной стоимости транспортного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Выплатить неустойку в размере 1% за каждый день просрочки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Возместить расходы на проведение независимой экспертизы (оценки)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Возместить иные понесённые расходы: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(эвакуация, хранение, дефектовка и прочие).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Перечислить причитающиеся суммы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банковского счёта)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паспорта и документа, подтверждающего право собственности на транспортное средство (СТС, ПТС);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страхового полиса ОСАГО;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извещения о дорожно-транспортном происшествии (европротокол) и/или документов компетентных органов;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постановления (определения) по делу об административном правонарушении;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заявления о страховом возмещении с отметкой о принятии и акта осмотра транспортного средства;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Экспертное заключение о стоимости восстановительного ремонта и величине утраты товарной стоимости;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расходы на экспертизу и иные понесённые расходы;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суммы недоплаченного возмещения и неустойки;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Реквизиты банковского счёта для перечисления денежных средств.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