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органа власти, принявшего оспариваемый акт, ч. 1 ст. 34, ст. 35 АПК РФ; заявление подаётся в арбитражный суд, если акт затрагивает права заявителя в сфере предпринимательской и иной экономической деятельности — ч. 1 ст. 197, ст. 27, 29 АПК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организации/ИП или Ф.И.О., адрес (место нахождения), ИНН, ОГРН/ОГРНИП;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Заинтересованное лицо (орган):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органа власти, издавшего акт,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организаций — 3 000 руб., для граждан — 300 руб. по требованию о признании ненормативного акта недействительным — пп. 3 п. 1 ст. 333.21 НК РФ)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ОБ ОСПАРИВАНИИ НЕНОРМАТИВНОГО ПРАВОВОГО АКТА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недействительным ненормативного правового акта органа власти и обязании устранить допущенные нарушения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органом власти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органа) принят (издан) ненормативный правовой акт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вид акта: решение, постановление, предписание, требование)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Копия оспариваемого акта получена заявителем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(сопроводительное письмо, отметка о вручении, отчёт об отслеживании).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Оспариваемым актом на заявителя возложены следующие обязанности (в отношении заявителя приняты следующие меры):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предписаний/обязанностей/ограничений, установленных актом, с указанием сумм, сроков, требований).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Оспариваемый акт нарушает права и законные интересы заявителя в сфере предпринимательской и иной экономической деятельности,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 чём именно выражается нарушение прав: незаконное возложение обязанностей, создание препятствий для деятельности, привлечение к ответственности и т.п.).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Оспариваемый акт не соответствует закону (иному нормативному правовому акту)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(нарушение конкретных норм права, отсутствие фактических оснований, превышение полномочий органа, несоблюдение процедуры принятия акта, недоказанность обстоятельств). При принятии акта орган руководствовался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(нормы/обстоятельства, положенные в основу акта), однако указанные основания отсутствуют (применены неверно),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(первичные документы, переписка, акты, заключения).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Обстоятельства, послужившие основанием для принятия оспариваемого акта, не соответствуют фактическим обстоятельствам, установленным следующими доказательствами: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 и доказательств, опровергающих выводы органа).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в вышестоящий орган (должностному лицу) подана жалоба на оспариваемый акт (если досудебный порядок обязателен), по результатам рассмотрения которой принято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(решение вышестоящего органа),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(копия решения, отметка о принятии). Досудебный порядок обжалования заявителем соблюдён (при обязательности такого порядка).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Трёхмесячный срок на обращение в суд со дня, когда заявителю стало известно о нарушении его прав оспариваемым актом (ч. 4 ст. 198 АПК РФ), заявителем не пропущен (пропущен по уважительным причинам: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— с ходатайством о его восстановлении).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198 АПК РФ граждане, организации и иные лица вправе обратиться в арбитражный суд с заявлением о признании недействительными ненормативных правовых актов органов, осуществляющих публичные полномочия, если полагают, что оспариваемый акт не соответствует закону и нарушает их права и законные интересы в сфере предпринимательской и иной экономической деятельности.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2 ст. 201 АПК РФ основанием для признания ненормативного правового акта недействительным является одновременное наличие двух условий: несоответствие акта закону или иному нормативному правовому акту и нарушение им прав и законных интересов заявителя. В силу ч. 5 ст. 200 АПК РФ обязанность доказывания соответствия оспариваемого акта закону, а также обстоятельств, послуживших основанием для его принятия, возлагается на орган, принявший акт.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198, 199, 200, 201 АПК РФ,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недействительным (незаконным) ненормативный правовой акт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органа)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акта)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полностью (в части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органа) устранить допущенные нарушения прав и законных интересов заявителя путём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(совершение конкретных действий: отмена акта, возврат сумм, исключение записей и т.п.).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Приостановить действие оспариваемого ненормативного правового акта до вступления в законную силу решения суда (ч. 3 ст. 199 АПК РФ).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заинтересованного лица в пользу заявителя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 о направлении заинтересованному лицу и иным участникам копий заявления и приложений (уведомление о вручении, почтовые квитанции);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оспариваемого ненормативного правового акта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получение заявителем оспариваемого акта и дату получения;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жалобы в вышестоящий орган и документы о её направлении, копия решения по жалобе (при обязательности досудебного порядка);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 и доказательства, подтверждающие несоответствие акта закону и нарушение прав заявителя;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 об уплате государственной пошлины;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Ходатайство о восстановлении срока на обжалование (при пропуске срока);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Свидетельство о государственной регистрации (выписка из ЕГРЮЛ/ЕГРИП) заявителя;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или иные документы, подтверждающие полномочия представителя.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