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ответчика, ст. 35 АПК РФ; при наличии в контракте условия о договорной подсудности — по такому условию, ст. 37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организации-поставщика (подрядчика, исполнителя), адрес, ИНН, ОГРН,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государственного заказчика,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имущественным требованиям — пп. 1 п. 1 ст. 333.21 НК РФ; уплачивается до подачи иска)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задолженности и неустойки по государственному контракту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(поставщиком, подрядчиком, исполнителем) и ответчиком (государственным заказчиком) по результатам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(способ определения поставщика: электронный аукцион, конкурс, запрос котировок, закупка у единственного поставщика) заключён государственный контракт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контракта: поставка товаров, выполнение работ, оказание услуг). Извещение о закупке размещено в единой информационной системе (ЕИС), реестровый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Цена контракта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условиям контракта истец обязался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(объём и содержание обязательств истца)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а ответчик — принять исполненное и оплатить его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(календарных) дней с даты подписания документа о приёмке.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надлежащим образом и в полном объёме исполнил принятые на себя обязательства,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(товарная накладная, универсальный передаточный документ, акт приёмки товара (выполненных работ, оказанных услуг)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подписанным сторонами без замечаний по объёму и качеству.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обязательство по оплате не исполнил (исполнил частично): в установленный контрактом срок оплата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не произведена. Оплачено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(платёжное поручение, выписка). Сумма задолженности по контракту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нарушение сроков оплаты контрактом (ч. 5 ст. 34 Федерального закона от 05.04.2013 № 44-ФЗ) предусмотрена неустойка (пеня) в размере одной трёхсотой действующей ставки рефинансирования (ключевой ставки) Банка России от неоплаченной суммы за каждый день просрочки.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просрочки) размер неустойки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претензия с требованием об оплате задолженности и неустойки,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 Претензия оставлена без удовлетворения (без ответа). Обязательный досудебный (претензионный) порядок урегулирования спора, предусмотренный ч. 5 ст. 4 АПК РФ,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309, 310 ГК РФ обязательства должны исполняться надлежащим образом, односторонний отказ от исполнения обязательства и одностороннее изменение его условий не допускаются. Согласно ст. 506, 516 ГК РФ (ст. 702, 711 ГК РФ — для подряда; ст. 779, 781 ГК РФ — для возмездного оказания услуг) заказчик обязан оплатить принятые товары (работы, услуги) в порядке и в сроки, предусмотренные договором.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Отношения сторон регулируются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 силу ч. 1 ст. 34 указанного Закона контракт заключается на условиях, предусмотренных извещением и документацией о закупке; ч. 5 ст. 34 закрепляет ответственность заказчика в виде пени за просрочку исполнения обязательства по оплате.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330 ГК РФ в случае неисполнения или ненадлежащего исполнения обязательства должник обязан уплатить кредитору неустойку (пеню), установленную законом или договором. Правильность начисления неустойки подтверждается прилагаемым расчётом (постановление Пленума Верховного Суда РФ от 24.03.2016 № 7).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330, 506, 516 ГК РФ, ч. 1, 5 ст. 34 Федерального закона от 05.04.2013 № 44-ФЗ, ст. 4, 35, 125, 126 АПК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задолженность по государственному контракту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неустойку (пеню)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неустойку (пеню), начисленную на сумму задолженности, начиная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фактической оплаты долга.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истца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судебные издержки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направление ответчику копии искового заявления и приложенных документов (почтовая квитанция, опись вложения);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государственного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 всеми приложениями;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 о приёмке (товарная накладная, УПД, акт приёмки), подписанных сторонами;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платёжных документов, подтверждающих частичную оплату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суммы задолженности и неустойки;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досудебной претензии и документы, подтверждающие её направление ответчику;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об уплате государственной пошлины;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судебные расходы;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Выписка из ЕГРЮЛ в отношении истца и ответчика;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полномочия на подписание искового заявления (доверенность, приказ).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